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drawing>
          <wp:inline distT="0" distB="0" distL="114300" distR="114300">
            <wp:extent cx="5064125" cy="1924050"/>
            <wp:effectExtent l="0" t="0" r="3175" b="0"/>
            <wp:docPr id="1" name="图片 1" descr="微信图片_2020041415563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141556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湘教工委通〔</w:t>
      </w:r>
      <w:r>
        <w:rPr>
          <w:rFonts w:hint="default" w:ascii="Times New Roman" w:hAnsi="Times New Roman" w:eastAsia="微软雅黑" w:cs="Times New Roman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4F4F4F"/>
          <w:spacing w:val="0"/>
          <w:sz w:val="43"/>
          <w:szCs w:val="43"/>
          <w:bdr w:val="none" w:color="auto" w:sz="0" w:space="0"/>
          <w:shd w:val="clear" w:fill="FFFFFF"/>
        </w:rPr>
        <w:t>关于申报</w:t>
      </w:r>
      <w:r>
        <w:rPr>
          <w:rFonts w:hint="default" w:ascii="Times New Roman" w:hAnsi="Times New Roman" w:eastAsia="微软雅黑" w:cs="Times New Roman"/>
          <w:i w:val="0"/>
          <w:caps w:val="0"/>
          <w:color w:val="4F4F4F"/>
          <w:spacing w:val="0"/>
          <w:sz w:val="43"/>
          <w:szCs w:val="43"/>
          <w:bdr w:val="none" w:color="auto" w:sz="0" w:space="0"/>
          <w:shd w:val="clear" w:fill="FFFFFF"/>
        </w:rPr>
        <w:t>2020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4F4F4F"/>
          <w:spacing w:val="0"/>
          <w:sz w:val="43"/>
          <w:szCs w:val="43"/>
          <w:bdr w:val="none" w:color="auto" w:sz="0" w:space="0"/>
          <w:shd w:val="clear" w:fill="FFFFFF"/>
        </w:rPr>
        <w:t>年度湖南省高校思想政治工作研究项目的通知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各普通高校：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为进一步加强全省高校思想政治工作研究，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深入实施高校思想政治工作质量提升工程，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省哲学社会科学规划基金办公室、省委教育工委、省教育厅决定组织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年度全省高校思想政治工作研究项目申报。现将有关事项通知如下。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一、立项类型及数量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年全省高校思想政治工作研究项目拟立项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项，包括思想政治教育项目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95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项（其中省社科基金思想政治教育项目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项、高校思想政治教育项目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项）、辅导员骨干项目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73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项、思想政治理论课教学研究项目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项和安全稳定工作项目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二、项目重点选题与研究期限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（一）省社科基金思想政治教育项目重点选题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习近平关于高校思想政治工作重要论述研究；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湖南红色文化融入大学生爱国主义教育研究；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高校思想政治理论课教学守正创新研究；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高校深化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三全育人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体制机制研究；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高校思想政治工作质量提升工程实施研究；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高校思想政治教育教学应对新冠肺炎疫情研究；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7.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高校心理危机干预机制研究。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hint="default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（二）其他高校思想政治工作项目重点选题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马克思主义理论研究，意识形态工作研究，大学生思想政治教育和日常管理、高校思想政治理论课教学、大学生心理健康工作、教职工思想政治工作、统战工作、安全稳定工作等方面的重点、难点、热点、疑点问题研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项目申请人可结合实际自拟题目。项目研究期限为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目申请人须具有中级以上职称，直接从事思想政治教育、思想政治理论课教学或安全稳定工作，无在研省级社科研究项目和高校思想政治工作研究项目（含辅导员年度人物专项课题资助项目、辅导员骨干项目）。辅导员骨干项目申请人须是在专职辅导员岗位工作满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年的专职辅导员，在确保申报质量前提下，职称可适当放宽。省社科基金思想政治教育项目申请人不得再申报其他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年度省级社科研究项目（以申报通知发布时间为准）。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四、申报名额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高校思想政治教育项目（包括省社科基金思想政治教育项目和高校思想政治教育项目）本科学校可申报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项，高职高专可申报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项；辅导员骨干项目、思想政治理论课教学项目、安全稳定工作项目每校可各申报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五、申报与评选程序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项目由个人自愿申报，各高校严格把关，进行项目遴选和申报人资格审查，经学校职能部门组织初审后统一推荐到省委教育工委、省教育厅统一组织评审，对评审通过的项目，分别下达立项通知。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六、材料报送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项目申报表格《湖南省高校思想政治工作研究项目申请书》和《项目设计论证（活页）》请在湖南省委教育工委宣传部网页下载服务栏（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http://gwxcb.gov.hnedu.cn/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）下载。申请书和论证活页分开装订，一式五份，统一用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A3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纸双面印制，中缝装订。用牛皮纸档案袋装好（一人一袋，袋子正面贴申请书封面）。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各高校请于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日前，统一将申报材料纸质版报送至省委教育工委、省教育厅，地址：湖南省长沙市芙蓉区东二环二段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238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号。以收到时间为准，不接收支撑材料，邮寄与快递过程中材料丢失责任自负。其中思想政治教育项目、辅导员骨干项目、思想政治理论课教学项目申报材料报送至办公楼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902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室，联系人：许抗、殷劭、虢晶，联系电话：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0731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－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85535605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82204082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84720593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；安全稳定项目申报材料报送至办公楼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1110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室，联系人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: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刘喜，联系电话：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0731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－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84713284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"mailto:%E8%AF%B7%E5%90%8C%E6%97%B6%E5%B0%86%E6%9D%90%E6%96%99%E7%94%B5%E5%AD%90%E7%89%88%E5%8F%91%E9%80%81%E8%87%B3hnsztsgc@163.com" </w:instrTex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请同时将材料电子版发送至</w:t>
      </w:r>
      <w:r>
        <w:rPr>
          <w:rStyle w:val="6"/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hnsztsgc@163.com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涉密材料送到指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定办公室，不发邮件</w:t>
      </w:r>
      <w:r>
        <w:rPr>
          <w:rFonts w:hint="default" w:ascii="Times New Roman" w:hAnsi="Times New Roman" w:eastAsia="微软雅黑" w:cs="Times New Roman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)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，每校申报材料电子版应打包为一个压缩包，电子邮件标题和文件压缩包统一命名为：思政课题</w:t>
      </w:r>
      <w:r>
        <w:rPr>
          <w:rFonts w:hint="default" w:ascii="Times New Roman" w:hAnsi="Times New Roman" w:eastAsia="微软雅黑" w:cs="Times New Roman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+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高校名称。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超申报名额、逾期报送的材料均不予受理。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湖南省哲学社会科学规划基金办公室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中共湖南省委教育工作委员会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湖南省教育厅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                                                                   2020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13</w:t>
      </w:r>
      <w:r>
        <w:rPr>
          <w:rFonts w:hint="default" w:ascii="仿宋_GB2312" w:hAnsi="微软雅黑" w:eastAsia="仿宋_GB2312" w:cs="仿宋_GB2312"/>
          <w:i w:val="0"/>
          <w:caps w:val="0"/>
          <w:color w:val="4F4F4F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7092"/>
    <w:rsid w:val="0FB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gwxcb.gov.hnedu.cn/upload/resources/image/2020/04/14/71297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2020-04-15T07:58:00Z</dcterms:created>
  <dc:creator>鹏飞</dc:creator>
  <cp:lastModifiedBy>鹏飞</cp:lastModifiedBy>
  <cp:lastPrinted>2020-04-15T08:00:00Z</cp:lastPrinted>
  <dcterms:modified xsi:type="dcterms:W3CDTF">2020-04-15T08:00:48Z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