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240" w:lineRule="auto"/>
        <w:rPr>
          <w:rFonts w:ascii="仿宋_GB2312" w:hAnsi="仿宋_GB2312" w:eastAsia="仿宋_GB2312" w:cs="仿宋_GB2312"/>
          <w:sz w:val="16"/>
          <w:szCs w:val="16"/>
        </w:rPr>
      </w:pPr>
    </w:p>
    <w:p>
      <w:pPr>
        <w:pStyle w:val="5"/>
        <w:spacing w:line="240" w:lineRule="auto"/>
        <w:ind w:right="0"/>
        <w:jc w:val="left"/>
        <w:rPr>
          <w:rFonts w:ascii="黑体" w:hAnsi="黑体" w:eastAsia="黑体" w:cs="黑体"/>
        </w:rPr>
      </w:pPr>
      <w:r>
        <w:rPr>
          <w:rFonts w:ascii="黑体" w:hAnsi="黑体" w:eastAsia="黑体" w:cs="黑体"/>
        </w:rPr>
        <w:t>附件</w:t>
      </w:r>
      <w:r>
        <w:rPr>
          <w:rFonts w:ascii="黑体" w:hAnsi="黑体" w:eastAsia="黑体" w:cs="黑体"/>
          <w:spacing w:val="-87"/>
        </w:rPr>
        <w:t xml:space="preserve"> </w:t>
      </w:r>
      <w:r>
        <w:rPr>
          <w:rFonts w:ascii="黑体" w:hAnsi="黑体" w:eastAsia="黑体" w:cs="黑体"/>
        </w:rPr>
        <w:t>1</w:t>
      </w:r>
    </w:p>
    <w:p>
      <w:pPr>
        <w:spacing w:before="0" w:line="240" w:lineRule="auto"/>
        <w:rPr>
          <w:rFonts w:ascii="黑体" w:hAnsi="黑体" w:eastAsia="黑体" w:cs="黑体"/>
          <w:sz w:val="32"/>
          <w:szCs w:val="32"/>
        </w:rPr>
      </w:pPr>
    </w:p>
    <w:p>
      <w:pPr>
        <w:pStyle w:val="3"/>
        <w:spacing w:before="254" w:line="600" w:lineRule="exact"/>
        <w:ind w:left="473" w:right="0" w:hanging="221"/>
        <w:jc w:val="left"/>
      </w:pPr>
      <w:r>
        <w:rPr>
          <w:w w:val="95"/>
        </w:rPr>
        <w:t>教育部思政司关于高校思想政治工作质量提升</w:t>
      </w:r>
      <w:r>
        <w:t>综合改革与精品建设项目申报说明（摘录）</w:t>
      </w:r>
    </w:p>
    <w:p>
      <w:pPr>
        <w:spacing w:before="3" w:line="240" w:lineRule="auto"/>
        <w:rPr>
          <w:rFonts w:ascii="方正小标宋简体" w:hAnsi="方正小标宋简体" w:eastAsia="方正小标宋简体" w:cs="方正小标宋简体"/>
          <w:sz w:val="46"/>
          <w:szCs w:val="46"/>
        </w:rPr>
      </w:pPr>
    </w:p>
    <w:p>
      <w:pPr>
        <w:pStyle w:val="5"/>
        <w:spacing w:line="240" w:lineRule="auto"/>
        <w:ind w:left="756" w:right="0"/>
        <w:jc w:val="left"/>
        <w:rPr>
          <w:rFonts w:ascii="黑体" w:hAnsi="黑体" w:eastAsia="黑体" w:cs="黑体"/>
        </w:rPr>
      </w:pPr>
      <w:r>
        <w:rPr>
          <w:rFonts w:ascii="黑体" w:hAnsi="黑体" w:eastAsia="黑体" w:cs="黑体"/>
        </w:rPr>
        <w:t>二、品牌项目示范推广建设内容及要求</w:t>
      </w:r>
    </w:p>
    <w:p>
      <w:pPr>
        <w:pStyle w:val="5"/>
        <w:spacing w:before="181" w:line="240" w:lineRule="auto"/>
        <w:ind w:left="756" w:right="0"/>
        <w:jc w:val="left"/>
        <w:rPr>
          <w:rFonts w:ascii="楷体_GB2312" w:hAnsi="楷体_GB2312" w:eastAsia="楷体_GB2312" w:cs="楷体_GB2312"/>
        </w:rPr>
      </w:pPr>
      <w:r>
        <w:rPr>
          <w:rFonts w:ascii="楷体_GB2312" w:hAnsi="楷体_GB2312" w:eastAsia="楷体_GB2312" w:cs="楷体_GB2312"/>
        </w:rPr>
        <w:t>（一）高校思想政治工作精品项目</w:t>
      </w:r>
    </w:p>
    <w:p>
      <w:pPr>
        <w:pStyle w:val="5"/>
        <w:spacing w:before="181" w:line="339" w:lineRule="auto"/>
        <w:ind w:right="0" w:firstLine="638"/>
        <w:jc w:val="left"/>
      </w:pPr>
      <w:r>
        <w:rPr>
          <w:rFonts w:ascii="Times New Roman" w:hAnsi="Times New Roman" w:eastAsia="Times New Roman" w:cs="Times New Roman"/>
          <w:b/>
          <w:bCs/>
          <w:w w:val="95"/>
        </w:rPr>
        <w:t>1</w:t>
      </w:r>
      <w:r>
        <w:rPr>
          <w:rFonts w:ascii="Times New Roman" w:hAnsi="Times New Roman" w:eastAsia="Times New Roman" w:cs="Times New Roman"/>
          <w:b/>
          <w:bCs/>
          <w:spacing w:val="-1"/>
          <w:w w:val="95"/>
        </w:rPr>
        <w:t>.</w:t>
      </w:r>
      <w:r>
        <w:rPr>
          <w:rFonts w:ascii="仿宋_GB2312" w:hAnsi="仿宋_GB2312" w:eastAsia="仿宋_GB2312" w:cs="仿宋_GB2312"/>
          <w:b/>
          <w:bCs/>
          <w:spacing w:val="1"/>
          <w:w w:val="95"/>
        </w:rPr>
        <w:t>理论武</w:t>
      </w:r>
      <w:r>
        <w:rPr>
          <w:rFonts w:ascii="仿宋_GB2312" w:hAnsi="仿宋_GB2312" w:eastAsia="仿宋_GB2312" w:cs="仿宋_GB2312"/>
          <w:b/>
          <w:bCs/>
          <w:w w:val="95"/>
        </w:rPr>
        <w:t>装</w:t>
      </w:r>
      <w:r>
        <w:rPr>
          <w:rFonts w:ascii="仿宋_GB2312" w:hAnsi="仿宋_GB2312" w:eastAsia="仿宋_GB2312" w:cs="仿宋_GB2312"/>
          <w:b/>
          <w:bCs/>
          <w:spacing w:val="1"/>
          <w:w w:val="95"/>
        </w:rPr>
        <w:t>精品项目</w:t>
      </w:r>
      <w:r>
        <w:rPr>
          <w:rFonts w:ascii="仿宋_GB2312" w:hAnsi="仿宋_GB2312" w:eastAsia="仿宋_GB2312" w:cs="仿宋_GB2312"/>
          <w:b/>
          <w:bCs/>
          <w:spacing w:val="-95"/>
          <w:w w:val="95"/>
        </w:rPr>
        <w:t>。</w:t>
      </w:r>
      <w:r>
        <w:rPr>
          <w:w w:val="95"/>
        </w:rPr>
        <w:t>以</w:t>
      </w:r>
      <w:r>
        <w:rPr>
          <w:spacing w:val="1"/>
          <w:w w:val="95"/>
        </w:rPr>
        <w:t>把</w:t>
      </w:r>
      <w:r>
        <w:rPr>
          <w:w w:val="95"/>
        </w:rPr>
        <w:t>道理</w:t>
      </w:r>
      <w:r>
        <w:rPr>
          <w:spacing w:val="1"/>
          <w:w w:val="95"/>
        </w:rPr>
        <w:t>讲</w:t>
      </w:r>
      <w:r>
        <w:rPr>
          <w:w w:val="95"/>
        </w:rPr>
        <w:t>深</w:t>
      </w:r>
      <w:r>
        <w:rPr>
          <w:spacing w:val="-95"/>
          <w:w w:val="95"/>
        </w:rPr>
        <w:t>、</w:t>
      </w:r>
      <w:r>
        <w:rPr>
          <w:w w:val="95"/>
        </w:rPr>
        <w:t>讲透</w:t>
      </w:r>
      <w:r>
        <w:rPr>
          <w:spacing w:val="-95"/>
          <w:w w:val="95"/>
        </w:rPr>
        <w:t>、</w:t>
      </w:r>
      <w:r>
        <w:rPr>
          <w:w w:val="95"/>
        </w:rPr>
        <w:t>讲</w:t>
      </w:r>
      <w:r>
        <w:rPr>
          <w:spacing w:val="1"/>
          <w:w w:val="95"/>
        </w:rPr>
        <w:t>活</w:t>
      </w:r>
      <w:r>
        <w:rPr>
          <w:w w:val="95"/>
        </w:rPr>
        <w:t>为目</w:t>
      </w:r>
      <w:r>
        <w:rPr>
          <w:spacing w:val="1"/>
          <w:w w:val="95"/>
        </w:rPr>
        <w:t>标</w:t>
      </w:r>
      <w:r>
        <w:rPr>
          <w:w w:val="95"/>
        </w:rPr>
        <w:t>引领，</w:t>
      </w:r>
      <w:r>
        <w:rPr>
          <w:spacing w:val="4"/>
        </w:rPr>
        <w:t>运用各种载体分群体深入开展习近平新时代中国特色社会主义思</w:t>
      </w:r>
      <w:r>
        <w:rPr>
          <w:spacing w:val="5"/>
        </w:rPr>
        <w:t>想学习研究宣传工作，推动领导干部、</w:t>
      </w:r>
      <w:r>
        <w:rPr>
          <w:rFonts w:ascii="Times New Roman" w:hAnsi="Times New Roman" w:eastAsia="Times New Roman" w:cs="Times New Roman"/>
          <w:spacing w:val="5"/>
        </w:rPr>
        <w:t>“</w:t>
      </w:r>
      <w:r>
        <w:rPr>
          <w:spacing w:val="5"/>
        </w:rPr>
        <w:t>两院</w:t>
      </w:r>
      <w:r>
        <w:rPr>
          <w:rFonts w:ascii="Times New Roman" w:hAnsi="Times New Roman" w:eastAsia="Times New Roman" w:cs="Times New Roman"/>
          <w:spacing w:val="5"/>
        </w:rPr>
        <w:t>”</w:t>
      </w:r>
      <w:r>
        <w:rPr>
          <w:spacing w:val="5"/>
        </w:rPr>
        <w:t>院士等专家学者、</w:t>
      </w:r>
      <w:r>
        <w:rPr>
          <w:spacing w:val="4"/>
        </w:rPr>
        <w:t>国企骨干、退役军人、劳动模范等各方面英雄模范人物进校园开展思想政治教育讲座培训，打造示范课堂，深入开展中国共产党人精神谱系宣讲，做好党员基本培训。探索师生理论武装常态化机制，教育引导广大师生把握好习近平新时代中国特色社会主义思想的世界观和方法论，坚持好、运用好贯穿其中的立场观点方</w:t>
      </w:r>
      <w:r>
        <w:rPr>
          <w:spacing w:val="50"/>
          <w:w w:val="99"/>
        </w:rPr>
        <w:t xml:space="preserve"> </w:t>
      </w:r>
      <w:r>
        <w:t>法。</w:t>
      </w:r>
    </w:p>
    <w:p>
      <w:pPr>
        <w:pStyle w:val="5"/>
        <w:spacing w:before="49" w:line="340" w:lineRule="auto"/>
        <w:ind w:right="0" w:firstLine="638"/>
        <w:jc w:val="left"/>
      </w:pPr>
      <w:r>
        <w:rPr>
          <w:rFonts w:ascii="Times New Roman" w:hAnsi="Times New Roman" w:eastAsia="Times New Roman" w:cs="Times New Roman"/>
          <w:b/>
          <w:bCs/>
          <w:spacing w:val="1"/>
        </w:rPr>
        <w:t>2</w:t>
      </w:r>
      <w:r>
        <w:rPr>
          <w:rFonts w:ascii="Times New Roman" w:hAnsi="Times New Roman" w:eastAsia="Times New Roman" w:cs="Times New Roman"/>
          <w:b/>
          <w:bCs/>
          <w:spacing w:val="-1"/>
        </w:rPr>
        <w:t>.</w:t>
      </w:r>
      <w:r>
        <w:rPr>
          <w:rFonts w:ascii="仿宋_GB2312" w:hAnsi="仿宋_GB2312" w:eastAsia="仿宋_GB2312" w:cs="仿宋_GB2312"/>
          <w:b/>
          <w:bCs/>
          <w:spacing w:val="2"/>
        </w:rPr>
        <w:t>文化育</w:t>
      </w:r>
      <w:r>
        <w:rPr>
          <w:rFonts w:ascii="仿宋_GB2312" w:hAnsi="仿宋_GB2312" w:eastAsia="仿宋_GB2312" w:cs="仿宋_GB2312"/>
          <w:b/>
          <w:bCs/>
        </w:rPr>
        <w:t>人</w:t>
      </w:r>
      <w:r>
        <w:rPr>
          <w:rFonts w:ascii="仿宋_GB2312" w:hAnsi="仿宋_GB2312" w:eastAsia="仿宋_GB2312" w:cs="仿宋_GB2312"/>
          <w:b/>
          <w:bCs/>
          <w:spacing w:val="2"/>
        </w:rPr>
        <w:t>精品项目</w:t>
      </w:r>
      <w:r>
        <w:rPr>
          <w:rFonts w:ascii="仿宋_GB2312" w:hAnsi="仿宋_GB2312" w:eastAsia="仿宋_GB2312" w:cs="仿宋_GB2312"/>
          <w:b/>
          <w:bCs/>
          <w:spacing w:val="-141"/>
        </w:rPr>
        <w:t>。</w:t>
      </w:r>
      <w:r>
        <w:rPr>
          <w:spacing w:val="2"/>
        </w:rPr>
        <w:t>以</w:t>
      </w:r>
      <w:r>
        <w:t>深</w:t>
      </w:r>
      <w:r>
        <w:rPr>
          <w:spacing w:val="2"/>
        </w:rPr>
        <w:t>入</w:t>
      </w:r>
      <w:r>
        <w:t>推进以</w:t>
      </w:r>
      <w:r>
        <w:rPr>
          <w:spacing w:val="2"/>
        </w:rPr>
        <w:t>文</w:t>
      </w:r>
      <w:r>
        <w:t>化人</w:t>
      </w:r>
      <w:r>
        <w:rPr>
          <w:spacing w:val="2"/>
        </w:rPr>
        <w:t>以</w:t>
      </w:r>
      <w:r>
        <w:t>文育</w:t>
      </w:r>
      <w:r>
        <w:rPr>
          <w:spacing w:val="2"/>
        </w:rPr>
        <w:t>人</w:t>
      </w:r>
      <w:r>
        <w:t>为目</w:t>
      </w:r>
      <w:r>
        <w:rPr>
          <w:spacing w:val="2"/>
        </w:rPr>
        <w:t>标</w:t>
      </w:r>
      <w:r>
        <w:t>引</w:t>
      </w:r>
      <w:r>
        <w:rPr>
          <w:w w:val="99"/>
        </w:rPr>
        <w:t xml:space="preserve"> </w:t>
      </w:r>
      <w:r>
        <w:rPr>
          <w:spacing w:val="4"/>
        </w:rPr>
        <w:t>领，挖掘历史展览馆、革命纪念馆、特色博物馆、新时代城市规</w:t>
      </w:r>
      <w:r>
        <w:rPr>
          <w:spacing w:val="50"/>
          <w:w w:val="99"/>
        </w:rPr>
        <w:t xml:space="preserve"> </w:t>
      </w:r>
      <w:r>
        <w:rPr>
          <w:spacing w:val="4"/>
        </w:rPr>
        <w:t>划馆蕴含的育人富矿，加强对学校校园文化各版块、各方面的整</w:t>
      </w:r>
      <w:r>
        <w:rPr>
          <w:spacing w:val="50"/>
          <w:w w:val="99"/>
        </w:rPr>
        <w:t xml:space="preserve"> </w:t>
      </w:r>
      <w:r>
        <w:rPr>
          <w:w w:val="95"/>
        </w:rPr>
        <w:t>体</w:t>
      </w:r>
      <w:r>
        <w:rPr>
          <w:spacing w:val="1"/>
          <w:w w:val="95"/>
        </w:rPr>
        <w:t>性</w:t>
      </w:r>
      <w:r>
        <w:rPr>
          <w:w w:val="95"/>
        </w:rPr>
        <w:t>规划</w:t>
      </w:r>
      <w:r>
        <w:rPr>
          <w:spacing w:val="-23"/>
          <w:w w:val="95"/>
        </w:rPr>
        <w:t>，</w:t>
      </w:r>
      <w:r>
        <w:rPr>
          <w:w w:val="95"/>
        </w:rPr>
        <w:t>充</w:t>
      </w:r>
      <w:r>
        <w:rPr>
          <w:spacing w:val="1"/>
          <w:w w:val="95"/>
        </w:rPr>
        <w:t>分</w:t>
      </w:r>
      <w:r>
        <w:rPr>
          <w:w w:val="95"/>
        </w:rPr>
        <w:t>挖掘</w:t>
      </w:r>
      <w:r>
        <w:rPr>
          <w:spacing w:val="1"/>
          <w:w w:val="95"/>
        </w:rPr>
        <w:t>校</w:t>
      </w:r>
      <w:r>
        <w:rPr>
          <w:w w:val="95"/>
        </w:rPr>
        <w:t>园红</w:t>
      </w:r>
      <w:r>
        <w:rPr>
          <w:spacing w:val="1"/>
          <w:w w:val="95"/>
        </w:rPr>
        <w:t>色</w:t>
      </w:r>
      <w:r>
        <w:rPr>
          <w:w w:val="95"/>
        </w:rPr>
        <w:t>资源</w:t>
      </w:r>
      <w:r>
        <w:rPr>
          <w:spacing w:val="-23"/>
          <w:w w:val="95"/>
        </w:rPr>
        <w:t>，</w:t>
      </w:r>
      <w:r>
        <w:rPr>
          <w:w w:val="95"/>
        </w:rPr>
        <w:t>充</w:t>
      </w:r>
      <w:r>
        <w:rPr>
          <w:spacing w:val="1"/>
          <w:w w:val="95"/>
        </w:rPr>
        <w:t>分</w:t>
      </w:r>
      <w:r>
        <w:rPr>
          <w:w w:val="95"/>
        </w:rPr>
        <w:t>运用</w:t>
      </w:r>
      <w:r>
        <w:rPr>
          <w:spacing w:val="1"/>
          <w:w w:val="95"/>
        </w:rPr>
        <w:t>中</w:t>
      </w:r>
      <w:r>
        <w:rPr>
          <w:w w:val="95"/>
        </w:rPr>
        <w:t>华优</w:t>
      </w:r>
      <w:r>
        <w:rPr>
          <w:spacing w:val="1"/>
          <w:w w:val="95"/>
        </w:rPr>
        <w:t>秀</w:t>
      </w:r>
      <w:r>
        <w:rPr>
          <w:w w:val="95"/>
        </w:rPr>
        <w:t>传统</w:t>
      </w:r>
      <w:r>
        <w:rPr>
          <w:spacing w:val="1"/>
          <w:w w:val="95"/>
        </w:rPr>
        <w:t>文</w:t>
      </w:r>
      <w:r>
        <w:rPr>
          <w:w w:val="95"/>
        </w:rPr>
        <w:t>化、</w:t>
      </w:r>
      <w:r>
        <w:rPr>
          <w:spacing w:val="4"/>
        </w:rPr>
        <w:t>革命文化、社会主义先进文化和新时代伟大成就的育人功能，深</w:t>
      </w:r>
      <w:r>
        <w:rPr>
          <w:w w:val="95"/>
        </w:rPr>
        <w:t>入</w:t>
      </w:r>
      <w:r>
        <w:rPr>
          <w:spacing w:val="1"/>
          <w:w w:val="95"/>
        </w:rPr>
        <w:t>开</w:t>
      </w:r>
      <w:r>
        <w:rPr>
          <w:w w:val="95"/>
        </w:rPr>
        <w:t>展社</w:t>
      </w:r>
      <w:r>
        <w:rPr>
          <w:spacing w:val="1"/>
          <w:w w:val="95"/>
        </w:rPr>
        <w:t>会</w:t>
      </w:r>
      <w:r>
        <w:rPr>
          <w:w w:val="95"/>
        </w:rPr>
        <w:t>主义</w:t>
      </w:r>
      <w:r>
        <w:rPr>
          <w:spacing w:val="1"/>
          <w:w w:val="95"/>
        </w:rPr>
        <w:t>核</w:t>
      </w:r>
      <w:r>
        <w:rPr>
          <w:w w:val="95"/>
        </w:rPr>
        <w:t>心价</w:t>
      </w:r>
      <w:r>
        <w:rPr>
          <w:spacing w:val="1"/>
          <w:w w:val="95"/>
        </w:rPr>
        <w:t>值</w:t>
      </w:r>
      <w:r>
        <w:rPr>
          <w:w w:val="95"/>
        </w:rPr>
        <w:t>观宣</w:t>
      </w:r>
      <w:r>
        <w:rPr>
          <w:spacing w:val="1"/>
          <w:w w:val="95"/>
        </w:rPr>
        <w:t>传</w:t>
      </w:r>
      <w:r>
        <w:rPr>
          <w:w w:val="95"/>
        </w:rPr>
        <w:t>教育</w:t>
      </w:r>
      <w:r>
        <w:rPr>
          <w:spacing w:val="-23"/>
          <w:w w:val="95"/>
        </w:rPr>
        <w:t>，</w:t>
      </w:r>
      <w:r>
        <w:rPr>
          <w:w w:val="95"/>
        </w:rPr>
        <w:t>发</w:t>
      </w:r>
      <w:r>
        <w:rPr>
          <w:spacing w:val="1"/>
          <w:w w:val="95"/>
        </w:rPr>
        <w:t>挥</w:t>
      </w:r>
      <w:r>
        <w:rPr>
          <w:w w:val="95"/>
        </w:rPr>
        <w:t>开学</w:t>
      </w:r>
      <w:r>
        <w:rPr>
          <w:spacing w:val="1"/>
          <w:w w:val="95"/>
        </w:rPr>
        <w:t>典</w:t>
      </w:r>
      <w:r>
        <w:rPr>
          <w:w w:val="95"/>
        </w:rPr>
        <w:t>礼</w:t>
      </w:r>
      <w:r>
        <w:rPr>
          <w:spacing w:val="-23"/>
          <w:w w:val="95"/>
        </w:rPr>
        <w:t>、</w:t>
      </w:r>
      <w:r>
        <w:rPr>
          <w:w w:val="95"/>
        </w:rPr>
        <w:t>毕</w:t>
      </w:r>
      <w:r>
        <w:rPr>
          <w:spacing w:val="1"/>
          <w:w w:val="95"/>
        </w:rPr>
        <w:t>业</w:t>
      </w:r>
      <w:r>
        <w:rPr>
          <w:w w:val="95"/>
        </w:rPr>
        <w:t>典礼、</w:t>
      </w:r>
    </w:p>
    <w:p>
      <w:pPr>
        <w:spacing w:after="0" w:line="340" w:lineRule="auto"/>
        <w:jc w:val="left"/>
        <w:sectPr>
          <w:footerReference r:id="rId3" w:type="default"/>
          <w:footerReference r:id="rId4" w:type="even"/>
          <w:pgSz w:w="11910" w:h="16840"/>
          <w:pgMar w:top="1580" w:right="1140" w:bottom="1280" w:left="1300" w:header="0" w:footer="1081" w:gutter="0"/>
        </w:sectPr>
      </w:pPr>
    </w:p>
    <w:p>
      <w:pPr>
        <w:spacing w:before="1" w:line="240" w:lineRule="auto"/>
        <w:rPr>
          <w:rFonts w:ascii="仿宋_GB2312" w:hAnsi="仿宋_GB2312" w:eastAsia="仿宋_GB2312" w:cs="仿宋_GB2312"/>
          <w:sz w:val="16"/>
          <w:szCs w:val="16"/>
        </w:rPr>
      </w:pPr>
    </w:p>
    <w:p>
      <w:pPr>
        <w:pStyle w:val="5"/>
        <w:spacing w:line="343" w:lineRule="auto"/>
        <w:ind w:right="0"/>
        <w:jc w:val="left"/>
      </w:pPr>
      <w:r>
        <w:rPr>
          <w:spacing w:val="4"/>
        </w:rPr>
        <w:t>校史校训等育人作用，开展形式多样、健康向上、格调高雅的校</w:t>
      </w:r>
      <w:r>
        <w:rPr>
          <w:spacing w:val="50"/>
          <w:w w:val="99"/>
        </w:rPr>
        <w:t xml:space="preserve"> </w:t>
      </w:r>
      <w:r>
        <w:rPr>
          <w:spacing w:val="4"/>
        </w:rPr>
        <w:t>园文化活动，打造校园文化特色资源库，形成较强的品牌效应和</w:t>
      </w:r>
      <w:r>
        <w:rPr>
          <w:spacing w:val="44"/>
          <w:w w:val="99"/>
        </w:rPr>
        <w:t xml:space="preserve"> </w:t>
      </w:r>
      <w:r>
        <w:rPr>
          <w:spacing w:val="4"/>
        </w:rPr>
        <w:t>育人实效。深入开展马克思主义经典和中华优秀传统文化经典诵</w:t>
      </w:r>
      <w:r>
        <w:rPr>
          <w:spacing w:val="50"/>
          <w:w w:val="99"/>
        </w:rPr>
        <w:t xml:space="preserve"> </w:t>
      </w:r>
      <w:r>
        <w:rPr>
          <w:spacing w:val="-2"/>
          <w:w w:val="95"/>
        </w:rPr>
        <w:t>读活动，着力打造书香校园。大力创建文明校园，校风学风良好，</w:t>
      </w:r>
      <w:r>
        <w:rPr>
          <w:w w:val="95"/>
        </w:rPr>
        <w:t>在</w:t>
      </w:r>
      <w:r>
        <w:rPr>
          <w:spacing w:val="1"/>
          <w:w w:val="95"/>
        </w:rPr>
        <w:t>本</w:t>
      </w:r>
      <w:r>
        <w:rPr>
          <w:w w:val="95"/>
        </w:rPr>
        <w:t>地本</w:t>
      </w:r>
      <w:r>
        <w:rPr>
          <w:spacing w:val="1"/>
          <w:w w:val="95"/>
        </w:rPr>
        <w:t>校</w:t>
      </w:r>
      <w:r>
        <w:rPr>
          <w:w w:val="95"/>
        </w:rPr>
        <w:t>的文</w:t>
      </w:r>
      <w:r>
        <w:rPr>
          <w:spacing w:val="1"/>
          <w:w w:val="95"/>
        </w:rPr>
        <w:t>化</w:t>
      </w:r>
      <w:r>
        <w:rPr>
          <w:w w:val="95"/>
        </w:rPr>
        <w:t>传承</w:t>
      </w:r>
      <w:r>
        <w:rPr>
          <w:spacing w:val="1"/>
          <w:w w:val="95"/>
        </w:rPr>
        <w:t>创</w:t>
      </w:r>
      <w:r>
        <w:rPr>
          <w:w w:val="95"/>
        </w:rPr>
        <w:t>新</w:t>
      </w:r>
      <w:r>
        <w:rPr>
          <w:spacing w:val="-49"/>
          <w:w w:val="95"/>
        </w:rPr>
        <w:t>、</w:t>
      </w:r>
      <w:r>
        <w:rPr>
          <w:w w:val="95"/>
        </w:rPr>
        <w:t>精</w:t>
      </w:r>
      <w:r>
        <w:rPr>
          <w:spacing w:val="1"/>
          <w:w w:val="95"/>
        </w:rPr>
        <w:t>神</w:t>
      </w:r>
      <w:r>
        <w:rPr>
          <w:w w:val="95"/>
        </w:rPr>
        <w:t>文明</w:t>
      </w:r>
      <w:r>
        <w:rPr>
          <w:spacing w:val="1"/>
          <w:w w:val="95"/>
        </w:rPr>
        <w:t>建</w:t>
      </w:r>
      <w:r>
        <w:rPr>
          <w:w w:val="95"/>
        </w:rPr>
        <w:t>设中</w:t>
      </w:r>
      <w:r>
        <w:rPr>
          <w:spacing w:val="1"/>
          <w:w w:val="95"/>
        </w:rPr>
        <w:t>发</w:t>
      </w:r>
      <w:r>
        <w:rPr>
          <w:w w:val="95"/>
        </w:rPr>
        <w:t>挥示</w:t>
      </w:r>
      <w:r>
        <w:rPr>
          <w:spacing w:val="1"/>
          <w:w w:val="95"/>
        </w:rPr>
        <w:t>范</w:t>
      </w:r>
      <w:r>
        <w:rPr>
          <w:w w:val="95"/>
        </w:rPr>
        <w:t>引领</w:t>
      </w:r>
      <w:r>
        <w:rPr>
          <w:spacing w:val="1"/>
          <w:w w:val="95"/>
        </w:rPr>
        <w:t>作</w:t>
      </w:r>
      <w:r>
        <w:rPr>
          <w:w w:val="95"/>
        </w:rPr>
        <w:t>用。</w:t>
      </w:r>
    </w:p>
    <w:p>
      <w:pPr>
        <w:pStyle w:val="5"/>
        <w:spacing w:before="42" w:line="339" w:lineRule="auto"/>
        <w:ind w:right="0" w:firstLine="638"/>
        <w:jc w:val="left"/>
      </w:pPr>
      <w:r>
        <w:rPr>
          <w:rFonts w:ascii="Times New Roman" w:hAnsi="Times New Roman" w:eastAsia="Times New Roman" w:cs="Times New Roman"/>
          <w:b/>
          <w:bCs/>
          <w:spacing w:val="7"/>
        </w:rPr>
        <w:t>3.</w:t>
      </w:r>
      <w:r>
        <w:rPr>
          <w:rFonts w:ascii="仿宋_GB2312" w:hAnsi="仿宋_GB2312" w:eastAsia="仿宋_GB2312" w:cs="仿宋_GB2312"/>
          <w:b/>
          <w:bCs/>
          <w:spacing w:val="7"/>
        </w:rPr>
        <w:t>心理育人精品项目。</w:t>
      </w:r>
      <w:r>
        <w:rPr>
          <w:spacing w:val="7"/>
        </w:rPr>
        <w:t>以落实健康第一的教育理念为目标引</w:t>
      </w:r>
      <w:r>
        <w:rPr>
          <w:spacing w:val="24"/>
          <w:w w:val="99"/>
        </w:rPr>
        <w:t xml:space="preserve"> </w:t>
      </w:r>
      <w:r>
        <w:rPr>
          <w:spacing w:val="4"/>
        </w:rPr>
        <w:t>领，在构建心理健康教育工作格局等方面取得创新性突破，纳入</w:t>
      </w:r>
      <w:r>
        <w:rPr>
          <w:spacing w:val="50"/>
          <w:w w:val="99"/>
        </w:rPr>
        <w:t xml:space="preserve"> </w:t>
      </w:r>
      <w:r>
        <w:rPr>
          <w:spacing w:val="4"/>
        </w:rPr>
        <w:t>学校人才培养考核评价机制。面向全体学生开设高质量的心理健</w:t>
      </w:r>
      <w:r>
        <w:rPr>
          <w:spacing w:val="50"/>
          <w:w w:val="99"/>
        </w:rPr>
        <w:t xml:space="preserve"> </w:t>
      </w:r>
      <w:r>
        <w:rPr>
          <w:spacing w:val="4"/>
        </w:rPr>
        <w:t>康教育必修课，制作心理科普微课，开展专题心理讲座，宣传教</w:t>
      </w:r>
      <w:r>
        <w:rPr>
          <w:spacing w:val="50"/>
          <w:w w:val="99"/>
        </w:rPr>
        <w:t xml:space="preserve"> </w:t>
      </w:r>
      <w:r>
        <w:rPr>
          <w:spacing w:val="4"/>
        </w:rPr>
        <w:t>育活动特色鲜明、效果显著，规范构建心理咨询服务体系，定期</w:t>
      </w:r>
      <w:r>
        <w:rPr>
          <w:spacing w:val="50"/>
          <w:w w:val="99"/>
        </w:rPr>
        <w:t xml:space="preserve"> </w:t>
      </w:r>
      <w:r>
        <w:rPr>
          <w:spacing w:val="4"/>
        </w:rPr>
        <w:t>开展测评筛查，构建校内多部门多平台联动的综合感知系统，危</w:t>
      </w:r>
      <w:r>
        <w:rPr>
          <w:spacing w:val="50"/>
          <w:w w:val="99"/>
        </w:rPr>
        <w:t xml:space="preserve"> </w:t>
      </w:r>
      <w:r>
        <w:rPr>
          <w:spacing w:val="4"/>
        </w:rPr>
        <w:t>机预防干预工作机制健全有力，大数据、人工智能等新技术赋能</w:t>
      </w:r>
      <w:r>
        <w:rPr>
          <w:spacing w:val="50"/>
          <w:w w:val="99"/>
        </w:rPr>
        <w:t xml:space="preserve"> </w:t>
      </w:r>
      <w:r>
        <w:rPr>
          <w:spacing w:val="4"/>
        </w:rPr>
        <w:t>心理健康教育形成具体应用场景、工作模式，专兼结合工作队伍</w:t>
      </w:r>
      <w:r>
        <w:rPr>
          <w:spacing w:val="50"/>
          <w:w w:val="99"/>
        </w:rPr>
        <w:t xml:space="preserve"> </w:t>
      </w:r>
      <w:r>
        <w:rPr>
          <w:spacing w:val="4"/>
        </w:rPr>
        <w:t>规模适当、素质良好（鼓励心理健康教育专职教师配备师生比达</w:t>
      </w:r>
      <w:r>
        <w:rPr>
          <w:spacing w:val="50"/>
          <w:w w:val="99"/>
        </w:rPr>
        <w:t xml:space="preserve"> </w:t>
      </w:r>
      <w:r>
        <w:rPr>
          <w:w w:val="95"/>
        </w:rPr>
        <w:t xml:space="preserve">到  </w:t>
      </w:r>
      <w:r>
        <w:rPr>
          <w:spacing w:val="10"/>
          <w:w w:val="95"/>
        </w:rPr>
        <w:t xml:space="preserve"> </w:t>
      </w:r>
      <w:r>
        <w:rPr>
          <w:rFonts w:ascii="Times New Roman" w:hAnsi="Times New Roman" w:eastAsia="Times New Roman" w:cs="Times New Roman"/>
          <w:w w:val="95"/>
        </w:rPr>
        <w:t>1</w:t>
      </w:r>
      <w:r>
        <w:rPr>
          <w:rFonts w:ascii="Times New Roman" w:hAnsi="Times New Roman" w:eastAsia="Times New Roman" w:cs="Times New Roman"/>
          <w:spacing w:val="-2"/>
          <w:w w:val="95"/>
        </w:rPr>
        <w:t>:</w:t>
      </w:r>
      <w:r>
        <w:rPr>
          <w:rFonts w:ascii="Times New Roman" w:hAnsi="Times New Roman" w:eastAsia="Times New Roman" w:cs="Times New Roman"/>
          <w:w w:val="95"/>
        </w:rPr>
        <w:t>30</w:t>
      </w:r>
      <w:r>
        <w:rPr>
          <w:rFonts w:ascii="Times New Roman" w:hAnsi="Times New Roman" w:eastAsia="Times New Roman" w:cs="Times New Roman"/>
          <w:spacing w:val="-2"/>
          <w:w w:val="95"/>
        </w:rPr>
        <w:t>0</w:t>
      </w:r>
      <w:r>
        <w:rPr>
          <w:rFonts w:ascii="Times New Roman" w:hAnsi="Times New Roman" w:eastAsia="Times New Roman" w:cs="Times New Roman"/>
          <w:spacing w:val="5"/>
          <w:w w:val="95"/>
        </w:rPr>
        <w:t>0</w:t>
      </w:r>
      <w:r>
        <w:rPr>
          <w:spacing w:val="4"/>
          <w:w w:val="95"/>
        </w:rPr>
        <w:t>），专项工作经费充足，办公场地和设备条件过硬，</w:t>
      </w:r>
      <w:r>
        <w:rPr>
          <w:w w:val="95"/>
        </w:rPr>
        <w:t>评</w:t>
      </w:r>
      <w:r>
        <w:rPr>
          <w:w w:val="99"/>
        </w:rPr>
        <w:t xml:space="preserve"> </w:t>
      </w:r>
      <w:r>
        <w:rPr>
          <w:w w:val="95"/>
        </w:rPr>
        <w:t>价考核体系合理。构建</w:t>
      </w:r>
      <w:r>
        <w:rPr>
          <w:rFonts w:ascii="Times New Roman" w:hAnsi="Times New Roman" w:eastAsia="Times New Roman" w:cs="Times New Roman"/>
          <w:w w:val="95"/>
        </w:rPr>
        <w:t>“</w:t>
      </w:r>
      <w:r>
        <w:rPr>
          <w:w w:val="95"/>
        </w:rPr>
        <w:t>家校医</w:t>
      </w:r>
      <w:r>
        <w:rPr>
          <w:rFonts w:ascii="Times New Roman" w:hAnsi="Times New Roman" w:eastAsia="Times New Roman" w:cs="Times New Roman"/>
          <w:w w:val="95"/>
        </w:rPr>
        <w:t>”</w:t>
      </w:r>
      <w:r>
        <w:rPr>
          <w:w w:val="95"/>
        </w:rPr>
        <w:t>长效协同的育人机制和有效办法，</w:t>
      </w:r>
      <w:r>
        <w:rPr>
          <w:spacing w:val="4"/>
        </w:rPr>
        <w:t>推动家庭、学校和医疗机构的沟通合作与深度融合，共同关注学</w:t>
      </w:r>
      <w:r>
        <w:t>生心理健康、提供心理支持保障、筑牢心理安全防线。</w:t>
      </w:r>
    </w:p>
    <w:p>
      <w:pPr>
        <w:pStyle w:val="5"/>
        <w:spacing w:before="49" w:line="337" w:lineRule="auto"/>
        <w:ind w:right="276" w:firstLine="638"/>
        <w:jc w:val="both"/>
      </w:pPr>
      <w:r>
        <w:rPr>
          <w:rFonts w:ascii="Times New Roman" w:hAnsi="Times New Roman" w:eastAsia="Times New Roman" w:cs="Times New Roman"/>
          <w:b/>
          <w:bCs/>
          <w:w w:val="95"/>
        </w:rPr>
        <w:t>4</w:t>
      </w:r>
      <w:r>
        <w:rPr>
          <w:rFonts w:ascii="Times New Roman" w:hAnsi="Times New Roman" w:eastAsia="Times New Roman" w:cs="Times New Roman"/>
          <w:b/>
          <w:bCs/>
          <w:spacing w:val="-1"/>
          <w:w w:val="95"/>
        </w:rPr>
        <w:t>.</w:t>
      </w:r>
      <w:r>
        <w:rPr>
          <w:rFonts w:ascii="仿宋_GB2312" w:hAnsi="仿宋_GB2312" w:eastAsia="仿宋_GB2312" w:cs="仿宋_GB2312"/>
          <w:b/>
          <w:bCs/>
          <w:spacing w:val="1"/>
          <w:w w:val="95"/>
        </w:rPr>
        <w:t>实践育</w:t>
      </w:r>
      <w:r>
        <w:rPr>
          <w:rFonts w:ascii="仿宋_GB2312" w:hAnsi="仿宋_GB2312" w:eastAsia="仿宋_GB2312" w:cs="仿宋_GB2312"/>
          <w:b/>
          <w:bCs/>
          <w:w w:val="95"/>
        </w:rPr>
        <w:t>人</w:t>
      </w:r>
      <w:r>
        <w:rPr>
          <w:rFonts w:ascii="仿宋_GB2312" w:hAnsi="仿宋_GB2312" w:eastAsia="仿宋_GB2312" w:cs="仿宋_GB2312"/>
          <w:b/>
          <w:bCs/>
          <w:spacing w:val="1"/>
          <w:w w:val="95"/>
        </w:rPr>
        <w:t>精品项目</w:t>
      </w:r>
      <w:r>
        <w:rPr>
          <w:rFonts w:ascii="仿宋_GB2312" w:hAnsi="仿宋_GB2312" w:eastAsia="仿宋_GB2312" w:cs="仿宋_GB2312"/>
          <w:b/>
          <w:bCs/>
          <w:spacing w:val="-68"/>
          <w:w w:val="95"/>
        </w:rPr>
        <w:t>。</w:t>
      </w:r>
      <w:r>
        <w:rPr>
          <w:w w:val="95"/>
        </w:rPr>
        <w:t>立</w:t>
      </w:r>
      <w:r>
        <w:rPr>
          <w:spacing w:val="1"/>
          <w:w w:val="95"/>
        </w:rPr>
        <w:t>足</w:t>
      </w:r>
      <w:r>
        <w:rPr>
          <w:w w:val="95"/>
        </w:rPr>
        <w:t>知信</w:t>
      </w:r>
      <w:r>
        <w:rPr>
          <w:spacing w:val="1"/>
          <w:w w:val="95"/>
        </w:rPr>
        <w:t>行</w:t>
      </w:r>
      <w:r>
        <w:rPr>
          <w:w w:val="95"/>
        </w:rPr>
        <w:t>有机</w:t>
      </w:r>
      <w:r>
        <w:rPr>
          <w:spacing w:val="1"/>
          <w:w w:val="95"/>
        </w:rPr>
        <w:t>统</w:t>
      </w:r>
      <w:r>
        <w:rPr>
          <w:w w:val="95"/>
        </w:rPr>
        <w:t>一</w:t>
      </w:r>
      <w:r>
        <w:rPr>
          <w:spacing w:val="-65"/>
          <w:w w:val="95"/>
        </w:rPr>
        <w:t>，</w:t>
      </w:r>
      <w:r>
        <w:rPr>
          <w:w w:val="95"/>
        </w:rPr>
        <w:t>推</w:t>
      </w:r>
      <w:r>
        <w:rPr>
          <w:spacing w:val="1"/>
          <w:w w:val="95"/>
        </w:rPr>
        <w:t>动</w:t>
      </w:r>
      <w:r>
        <w:rPr>
          <w:w w:val="95"/>
        </w:rPr>
        <w:t>学校</w:t>
      </w:r>
      <w:r>
        <w:rPr>
          <w:spacing w:val="1"/>
          <w:w w:val="95"/>
        </w:rPr>
        <w:t>小</w:t>
      </w:r>
      <w:r>
        <w:rPr>
          <w:w w:val="95"/>
        </w:rPr>
        <w:t>课堂</w:t>
      </w:r>
      <w:r>
        <w:rPr>
          <w:w w:val="99"/>
        </w:rPr>
        <w:t xml:space="preserve"> </w:t>
      </w:r>
      <w:r>
        <w:rPr>
          <w:spacing w:val="3"/>
          <w:w w:val="95"/>
        </w:rPr>
        <w:t>和社会大课堂紧密联动、师生同学同研同讲同行，全方位构建实践育人新范式。强化育人目标引领，坚持理论教育与实践养成相结合，在社会实践中深刻体验国家在经济、社会、文化、科技、</w:t>
      </w:r>
    </w:p>
    <w:p>
      <w:pPr>
        <w:spacing w:after="0" w:line="337" w:lineRule="auto"/>
        <w:jc w:val="both"/>
        <w:sectPr>
          <w:pgSz w:w="11910" w:h="16840"/>
          <w:pgMar w:top="1580" w:right="1140" w:bottom="1280" w:left="1300" w:header="0" w:footer="1081" w:gutter="0"/>
        </w:sectPr>
      </w:pPr>
    </w:p>
    <w:p>
      <w:pPr>
        <w:spacing w:before="1" w:line="240" w:lineRule="auto"/>
        <w:rPr>
          <w:rFonts w:ascii="仿宋_GB2312" w:hAnsi="仿宋_GB2312" w:eastAsia="仿宋_GB2312" w:cs="仿宋_GB2312"/>
          <w:sz w:val="16"/>
          <w:szCs w:val="16"/>
        </w:rPr>
      </w:pPr>
    </w:p>
    <w:p>
      <w:pPr>
        <w:pStyle w:val="5"/>
        <w:spacing w:line="343" w:lineRule="auto"/>
        <w:ind w:right="0"/>
        <w:jc w:val="left"/>
      </w:pPr>
      <w:r>
        <w:rPr>
          <w:w w:val="95"/>
        </w:rPr>
        <w:t>生</w:t>
      </w:r>
      <w:r>
        <w:rPr>
          <w:spacing w:val="1"/>
          <w:w w:val="95"/>
        </w:rPr>
        <w:t>态</w:t>
      </w:r>
      <w:r>
        <w:rPr>
          <w:w w:val="95"/>
        </w:rPr>
        <w:t>等方</w:t>
      </w:r>
      <w:r>
        <w:rPr>
          <w:spacing w:val="1"/>
          <w:w w:val="95"/>
        </w:rPr>
        <w:t>面</w:t>
      </w:r>
      <w:r>
        <w:rPr>
          <w:w w:val="95"/>
        </w:rPr>
        <w:t>的重</w:t>
      </w:r>
      <w:r>
        <w:rPr>
          <w:spacing w:val="1"/>
          <w:w w:val="95"/>
        </w:rPr>
        <w:t>大</w:t>
      </w:r>
      <w:r>
        <w:rPr>
          <w:w w:val="95"/>
        </w:rPr>
        <w:t>战略</w:t>
      </w:r>
      <w:r>
        <w:rPr>
          <w:spacing w:val="1"/>
          <w:w w:val="95"/>
        </w:rPr>
        <w:t>需</w:t>
      </w:r>
      <w:r>
        <w:rPr>
          <w:w w:val="95"/>
        </w:rPr>
        <w:t>求</w:t>
      </w:r>
      <w:r>
        <w:rPr>
          <w:spacing w:val="-23"/>
          <w:w w:val="95"/>
        </w:rPr>
        <w:t>、</w:t>
      </w:r>
      <w:r>
        <w:rPr>
          <w:w w:val="95"/>
        </w:rPr>
        <w:t>战</w:t>
      </w:r>
      <w:r>
        <w:rPr>
          <w:spacing w:val="1"/>
          <w:w w:val="95"/>
        </w:rPr>
        <w:t>略</w:t>
      </w:r>
      <w:r>
        <w:rPr>
          <w:w w:val="95"/>
        </w:rPr>
        <w:t>部署</w:t>
      </w:r>
      <w:r>
        <w:rPr>
          <w:spacing w:val="-23"/>
          <w:w w:val="95"/>
        </w:rPr>
        <w:t>，</w:t>
      </w:r>
      <w:r>
        <w:rPr>
          <w:w w:val="95"/>
        </w:rPr>
        <w:t>精</w:t>
      </w:r>
      <w:r>
        <w:rPr>
          <w:spacing w:val="1"/>
          <w:w w:val="95"/>
        </w:rPr>
        <w:t>准</w:t>
      </w:r>
      <w:r>
        <w:rPr>
          <w:w w:val="95"/>
        </w:rPr>
        <w:t>锚定</w:t>
      </w:r>
      <w:r>
        <w:rPr>
          <w:spacing w:val="1"/>
          <w:w w:val="95"/>
        </w:rPr>
        <w:t>人</w:t>
      </w:r>
      <w:r>
        <w:rPr>
          <w:w w:val="95"/>
        </w:rPr>
        <w:t>生发</w:t>
      </w:r>
      <w:r>
        <w:rPr>
          <w:spacing w:val="1"/>
          <w:w w:val="95"/>
        </w:rPr>
        <w:t>展</w:t>
      </w:r>
      <w:r>
        <w:rPr>
          <w:w w:val="95"/>
        </w:rPr>
        <w:t>方向。</w:t>
      </w:r>
      <w:r>
        <w:rPr>
          <w:spacing w:val="4"/>
        </w:rPr>
        <w:t>课内外一体设计，将优质实践资源有机纳入教学安排，确保社会实践的学时学分安排。深化定向结对互动，加强与部队、政府、</w:t>
      </w:r>
      <w:r>
        <w:rPr>
          <w:spacing w:val="-2"/>
          <w:w w:val="95"/>
        </w:rPr>
        <w:t>企业、社区、乡村等校外有关单位结对子，建立常态化交流机制，</w:t>
      </w:r>
      <w:r>
        <w:rPr>
          <w:spacing w:val="4"/>
        </w:rPr>
        <w:t>强化社会实践联动。结合专业特色服务，将思政教育、专业教育和创新创业教育深度融合，推动不同类型的学生结合专业所学，提供特色服务，解决社会所需。强化成果绩效管理，完善社会实践成果考核、评价、认定体系建设。注重典型宣传推广，挖掘社会实践先进典型，提炼有特色的实践育人机制、思路、模式，探</w:t>
      </w:r>
      <w:r>
        <w:t>索社会主义建设者和接班人培养的实践路径。</w:t>
      </w:r>
    </w:p>
    <w:p>
      <w:pPr>
        <w:pStyle w:val="5"/>
        <w:spacing w:before="42" w:line="338" w:lineRule="auto"/>
        <w:ind w:right="0" w:firstLine="638"/>
        <w:jc w:val="left"/>
      </w:pPr>
      <w:r>
        <w:rPr>
          <w:rFonts w:ascii="Times New Roman" w:hAnsi="Times New Roman" w:eastAsia="Times New Roman" w:cs="Times New Roman"/>
          <w:b/>
          <w:bCs/>
          <w:spacing w:val="1"/>
        </w:rPr>
        <w:t>5</w:t>
      </w:r>
      <w:r>
        <w:rPr>
          <w:rFonts w:ascii="Times New Roman" w:hAnsi="Times New Roman" w:eastAsia="Times New Roman" w:cs="Times New Roman"/>
          <w:b/>
          <w:bCs/>
          <w:spacing w:val="-1"/>
        </w:rPr>
        <w:t>.</w:t>
      </w:r>
      <w:r>
        <w:rPr>
          <w:rFonts w:ascii="仿宋_GB2312" w:hAnsi="仿宋_GB2312" w:eastAsia="仿宋_GB2312" w:cs="仿宋_GB2312"/>
          <w:b/>
          <w:bCs/>
          <w:spacing w:val="2"/>
        </w:rPr>
        <w:t>网络育</w:t>
      </w:r>
      <w:r>
        <w:rPr>
          <w:rFonts w:ascii="仿宋_GB2312" w:hAnsi="仿宋_GB2312" w:eastAsia="仿宋_GB2312" w:cs="仿宋_GB2312"/>
          <w:b/>
          <w:bCs/>
        </w:rPr>
        <w:t>人</w:t>
      </w:r>
      <w:r>
        <w:rPr>
          <w:rFonts w:ascii="仿宋_GB2312" w:hAnsi="仿宋_GB2312" w:eastAsia="仿宋_GB2312" w:cs="仿宋_GB2312"/>
          <w:b/>
          <w:bCs/>
          <w:spacing w:val="2"/>
        </w:rPr>
        <w:t>精品项目</w:t>
      </w:r>
      <w:r>
        <w:rPr>
          <w:rFonts w:ascii="仿宋_GB2312" w:hAnsi="仿宋_GB2312" w:eastAsia="仿宋_GB2312" w:cs="仿宋_GB2312"/>
          <w:b/>
          <w:bCs/>
          <w:spacing w:val="-47"/>
        </w:rPr>
        <w:t>。</w:t>
      </w:r>
      <w:r>
        <w:t>注</w:t>
      </w:r>
      <w:r>
        <w:rPr>
          <w:spacing w:val="2"/>
        </w:rPr>
        <w:t>重</w:t>
      </w:r>
      <w:r>
        <w:t>推动</w:t>
      </w:r>
      <w:r>
        <w:rPr>
          <w:spacing w:val="2"/>
        </w:rPr>
        <w:t>形</w:t>
      </w:r>
      <w:r>
        <w:t>成共</w:t>
      </w:r>
      <w:r>
        <w:rPr>
          <w:spacing w:val="2"/>
        </w:rPr>
        <w:t>建</w:t>
      </w:r>
      <w:r>
        <w:t>共</w:t>
      </w:r>
      <w:r>
        <w:rPr>
          <w:spacing w:val="2"/>
        </w:rPr>
        <w:t>享</w:t>
      </w:r>
      <w:r>
        <w:rPr>
          <w:spacing w:val="-47"/>
        </w:rPr>
        <w:t>、</w:t>
      </w:r>
      <w:r>
        <w:t>互</w:t>
      </w:r>
      <w:r>
        <w:rPr>
          <w:spacing w:val="2"/>
        </w:rPr>
        <w:t>联</w:t>
      </w:r>
      <w:r>
        <w:t>互通</w:t>
      </w:r>
      <w:r>
        <w:rPr>
          <w:spacing w:val="-47"/>
        </w:rPr>
        <w:t>、</w:t>
      </w:r>
      <w:r>
        <w:t>同</w:t>
      </w:r>
      <w:r>
        <w:rPr>
          <w:w w:val="99"/>
        </w:rPr>
        <w:t xml:space="preserve"> </w:t>
      </w:r>
      <w:r>
        <w:rPr>
          <w:w w:val="95"/>
        </w:rPr>
        <w:t>向</w:t>
      </w:r>
      <w:r>
        <w:rPr>
          <w:spacing w:val="1"/>
          <w:w w:val="95"/>
        </w:rPr>
        <w:t>同</w:t>
      </w:r>
      <w:r>
        <w:rPr>
          <w:w w:val="95"/>
        </w:rPr>
        <w:t>行的</w:t>
      </w:r>
      <w:r>
        <w:rPr>
          <w:spacing w:val="1"/>
          <w:w w:val="95"/>
        </w:rPr>
        <w:t>高</w:t>
      </w:r>
      <w:r>
        <w:rPr>
          <w:w w:val="95"/>
        </w:rPr>
        <w:t>校网</w:t>
      </w:r>
      <w:r>
        <w:rPr>
          <w:spacing w:val="1"/>
          <w:w w:val="95"/>
        </w:rPr>
        <w:t>络</w:t>
      </w:r>
      <w:r>
        <w:rPr>
          <w:w w:val="95"/>
        </w:rPr>
        <w:t>育人</w:t>
      </w:r>
      <w:r>
        <w:rPr>
          <w:spacing w:val="1"/>
          <w:w w:val="95"/>
        </w:rPr>
        <w:t>格</w:t>
      </w:r>
      <w:r>
        <w:rPr>
          <w:w w:val="95"/>
        </w:rPr>
        <w:t>局</w:t>
      </w:r>
      <w:r>
        <w:rPr>
          <w:spacing w:val="-23"/>
          <w:w w:val="95"/>
        </w:rPr>
        <w:t>，</w:t>
      </w:r>
      <w:r>
        <w:rPr>
          <w:w w:val="95"/>
        </w:rPr>
        <w:t>有</w:t>
      </w:r>
      <w:r>
        <w:rPr>
          <w:spacing w:val="1"/>
          <w:w w:val="95"/>
        </w:rPr>
        <w:t>效</w:t>
      </w:r>
      <w:r>
        <w:rPr>
          <w:w w:val="95"/>
        </w:rPr>
        <w:t>建立</w:t>
      </w:r>
      <w:r>
        <w:rPr>
          <w:spacing w:val="1"/>
          <w:w w:val="95"/>
        </w:rPr>
        <w:t>师</w:t>
      </w:r>
      <w:r>
        <w:rPr>
          <w:w w:val="95"/>
        </w:rPr>
        <w:t>生黏</w:t>
      </w:r>
      <w:r>
        <w:rPr>
          <w:spacing w:val="1"/>
          <w:w w:val="95"/>
        </w:rPr>
        <w:t>合</w:t>
      </w:r>
      <w:r>
        <w:rPr>
          <w:w w:val="95"/>
        </w:rPr>
        <w:t>度高</w:t>
      </w:r>
      <w:r>
        <w:rPr>
          <w:spacing w:val="-23"/>
          <w:w w:val="95"/>
        </w:rPr>
        <w:t>、</w:t>
      </w:r>
      <w:r>
        <w:rPr>
          <w:w w:val="95"/>
        </w:rPr>
        <w:t>覆</w:t>
      </w:r>
      <w:r>
        <w:rPr>
          <w:spacing w:val="1"/>
          <w:w w:val="95"/>
        </w:rPr>
        <w:t>盖</w:t>
      </w:r>
      <w:r>
        <w:rPr>
          <w:w w:val="95"/>
        </w:rPr>
        <w:t>面广、社</w:t>
      </w:r>
      <w:r>
        <w:rPr>
          <w:spacing w:val="1"/>
          <w:w w:val="95"/>
        </w:rPr>
        <w:t>会</w:t>
      </w:r>
      <w:r>
        <w:rPr>
          <w:w w:val="95"/>
        </w:rPr>
        <w:t>影响</w:t>
      </w:r>
      <w:r>
        <w:rPr>
          <w:spacing w:val="1"/>
          <w:w w:val="95"/>
        </w:rPr>
        <w:t>较</w:t>
      </w:r>
      <w:r>
        <w:rPr>
          <w:w w:val="95"/>
        </w:rPr>
        <w:t>大的</w:t>
      </w:r>
      <w:r>
        <w:rPr>
          <w:spacing w:val="1"/>
          <w:w w:val="95"/>
        </w:rPr>
        <w:t>网</w:t>
      </w:r>
      <w:r>
        <w:rPr>
          <w:w w:val="95"/>
        </w:rPr>
        <w:t>络平台</w:t>
      </w:r>
      <w:r>
        <w:rPr>
          <w:spacing w:val="-47"/>
          <w:w w:val="95"/>
        </w:rPr>
        <w:t>，</w:t>
      </w:r>
      <w:r>
        <w:rPr>
          <w:w w:val="95"/>
        </w:rPr>
        <w:t>积</w:t>
      </w:r>
      <w:r>
        <w:rPr>
          <w:spacing w:val="1"/>
          <w:w w:val="95"/>
        </w:rPr>
        <w:t>极</w:t>
      </w:r>
      <w:r>
        <w:rPr>
          <w:w w:val="95"/>
        </w:rPr>
        <w:t>参与</w:t>
      </w:r>
      <w:r>
        <w:rPr>
          <w:spacing w:val="1"/>
          <w:w w:val="95"/>
        </w:rPr>
        <w:t>和</w:t>
      </w:r>
      <w:r>
        <w:rPr>
          <w:w w:val="95"/>
        </w:rPr>
        <w:t>推动</w:t>
      </w:r>
      <w:r>
        <w:rPr>
          <w:spacing w:val="1"/>
          <w:w w:val="95"/>
        </w:rPr>
        <w:t>高</w:t>
      </w:r>
      <w:r>
        <w:rPr>
          <w:w w:val="95"/>
        </w:rPr>
        <w:t>校思</w:t>
      </w:r>
      <w:r>
        <w:rPr>
          <w:spacing w:val="1"/>
          <w:w w:val="95"/>
        </w:rPr>
        <w:t>想</w:t>
      </w:r>
      <w:r>
        <w:rPr>
          <w:w w:val="95"/>
        </w:rPr>
        <w:t>政治</w:t>
      </w:r>
      <w:r>
        <w:rPr>
          <w:spacing w:val="1"/>
          <w:w w:val="95"/>
        </w:rPr>
        <w:t>工</w:t>
      </w:r>
      <w:r>
        <w:rPr>
          <w:w w:val="95"/>
        </w:rPr>
        <w:t>作网、</w:t>
      </w:r>
      <w:r>
        <w:rPr>
          <w:spacing w:val="4"/>
        </w:rPr>
        <w:t>易班网和中国大学生在线全国共建。完善网络文化成果评价认证体系，将优秀网络文化成果纳入教师职称评聘和评奖评优体系。打造网络思想政治教育特色品牌，各类网络文化教育活动具有较强的时代感、创新性、实效性，注重加强师生网络安全意识、文明素养、行为习惯教育，育人导向鲜明、品牌效应显著、运行模式健全、传播效果良好。推动人工智能技术与思想政治工作的深</w:t>
      </w:r>
      <w:r>
        <w:t>度</w:t>
      </w:r>
      <w:r>
        <w:rPr>
          <w:spacing w:val="2"/>
        </w:rPr>
        <w:t>融</w:t>
      </w:r>
      <w:r>
        <w:t>合</w:t>
      </w:r>
      <w:r>
        <w:rPr>
          <w:spacing w:val="-139"/>
        </w:rPr>
        <w:t>，</w:t>
      </w:r>
      <w:r>
        <w:t>围</w:t>
      </w:r>
      <w:r>
        <w:rPr>
          <w:spacing w:val="2"/>
        </w:rPr>
        <w:t>绕</w:t>
      </w:r>
      <w:r>
        <w:t>内容</w:t>
      </w:r>
      <w:r>
        <w:rPr>
          <w:spacing w:val="2"/>
        </w:rPr>
        <w:t>供</w:t>
      </w:r>
      <w:r>
        <w:t>给</w:t>
      </w:r>
      <w:r>
        <w:rPr>
          <w:spacing w:val="-141"/>
        </w:rPr>
        <w:t>、</w:t>
      </w:r>
      <w:r>
        <w:t>队</w:t>
      </w:r>
      <w:r>
        <w:rPr>
          <w:spacing w:val="2"/>
        </w:rPr>
        <w:t>伍</w:t>
      </w:r>
      <w:r>
        <w:t>建</w:t>
      </w:r>
      <w:r>
        <w:rPr>
          <w:spacing w:val="2"/>
        </w:rPr>
        <w:t>设</w:t>
      </w:r>
      <w:r>
        <w:rPr>
          <w:spacing w:val="-139"/>
        </w:rPr>
        <w:t>、</w:t>
      </w:r>
      <w:r>
        <w:t>精</w:t>
      </w:r>
      <w:r>
        <w:rPr>
          <w:spacing w:val="2"/>
        </w:rPr>
        <w:t>准</w:t>
      </w:r>
      <w:r>
        <w:t>思政</w:t>
      </w:r>
      <w:r>
        <w:rPr>
          <w:spacing w:val="2"/>
        </w:rPr>
        <w:t>等</w:t>
      </w:r>
      <w:r>
        <w:t>领域</w:t>
      </w:r>
      <w:r>
        <w:rPr>
          <w:spacing w:val="-139"/>
        </w:rPr>
        <w:t>，</w:t>
      </w:r>
      <w:r>
        <w:t>创</w:t>
      </w:r>
      <w:r>
        <w:rPr>
          <w:spacing w:val="2"/>
        </w:rPr>
        <w:t>新</w:t>
      </w:r>
      <w:r>
        <w:t>打</w:t>
      </w:r>
      <w:r>
        <w:rPr>
          <w:spacing w:val="2"/>
        </w:rPr>
        <w:t>造</w:t>
      </w:r>
      <w:r>
        <w:rPr>
          <w:rFonts w:ascii="Times New Roman" w:hAnsi="Times New Roman" w:eastAsia="Times New Roman" w:cs="Times New Roman"/>
        </w:rPr>
        <w:t>“A</w:t>
      </w:r>
      <w:r>
        <w:rPr>
          <w:rFonts w:ascii="Times New Roman" w:hAnsi="Times New Roman" w:eastAsia="Times New Roman" w:cs="Times New Roman"/>
          <w:spacing w:val="-1"/>
        </w:rPr>
        <w:t>I</w:t>
      </w:r>
      <w:r>
        <w:rPr>
          <w:rFonts w:ascii="Times New Roman" w:hAnsi="Times New Roman" w:eastAsia="Times New Roman" w:cs="Times New Roman"/>
        </w:rPr>
        <w:t>+</w:t>
      </w:r>
      <w:r>
        <w:rPr>
          <w:rFonts w:ascii="Times New Roman" w:hAnsi="Times New Roman" w:eastAsia="Times New Roman" w:cs="Times New Roman"/>
          <w:w w:val="99"/>
        </w:rPr>
        <w:t xml:space="preserve"> </w:t>
      </w:r>
      <w:r>
        <w:rPr>
          <w:spacing w:val="-1"/>
        </w:rPr>
        <w:t>思政</w:t>
      </w:r>
      <w:r>
        <w:rPr>
          <w:rFonts w:ascii="Times New Roman" w:hAnsi="Times New Roman" w:eastAsia="Times New Roman" w:cs="Times New Roman"/>
          <w:spacing w:val="-1"/>
        </w:rPr>
        <w:t>”</w:t>
      </w:r>
      <w:r>
        <w:rPr>
          <w:spacing w:val="-1"/>
        </w:rPr>
        <w:t>的智慧系统、典型应用和协同平台，促进高校思想政治工作</w:t>
      </w:r>
      <w:r>
        <w:t>数字化、智能化、智慧化。</w:t>
      </w:r>
    </w:p>
    <w:p>
      <w:pPr>
        <w:spacing w:after="0" w:line="338" w:lineRule="auto"/>
        <w:jc w:val="left"/>
        <w:sectPr>
          <w:pgSz w:w="11910" w:h="16840"/>
          <w:pgMar w:top="1580" w:right="1140" w:bottom="1280" w:left="1300" w:header="0" w:footer="1081" w:gutter="0"/>
        </w:sectPr>
      </w:pPr>
    </w:p>
    <w:p>
      <w:pPr>
        <w:spacing w:before="1" w:line="240" w:lineRule="auto"/>
        <w:rPr>
          <w:rFonts w:ascii="仿宋_GB2312" w:hAnsi="仿宋_GB2312" w:eastAsia="仿宋_GB2312" w:cs="仿宋_GB2312"/>
          <w:sz w:val="16"/>
          <w:szCs w:val="16"/>
        </w:rPr>
      </w:pPr>
    </w:p>
    <w:p>
      <w:pPr>
        <w:pStyle w:val="5"/>
        <w:spacing w:line="341" w:lineRule="auto"/>
        <w:ind w:right="0" w:firstLine="638"/>
        <w:jc w:val="left"/>
      </w:pPr>
      <w:r>
        <w:rPr>
          <w:rFonts w:ascii="Times New Roman" w:hAnsi="Times New Roman" w:eastAsia="Times New Roman" w:cs="Times New Roman"/>
          <w:b/>
          <w:bCs/>
          <w:spacing w:val="1"/>
        </w:rPr>
        <w:t>6</w:t>
      </w:r>
      <w:r>
        <w:rPr>
          <w:rFonts w:ascii="Times New Roman" w:hAnsi="Times New Roman" w:eastAsia="Times New Roman" w:cs="Times New Roman"/>
          <w:b/>
          <w:bCs/>
          <w:spacing w:val="-1"/>
        </w:rPr>
        <w:t>.</w:t>
      </w:r>
      <w:r>
        <w:rPr>
          <w:rFonts w:ascii="仿宋_GB2312" w:hAnsi="仿宋_GB2312" w:eastAsia="仿宋_GB2312" w:cs="仿宋_GB2312"/>
          <w:b/>
          <w:bCs/>
          <w:spacing w:val="2"/>
        </w:rPr>
        <w:t>队伍建</w:t>
      </w:r>
      <w:r>
        <w:rPr>
          <w:rFonts w:ascii="仿宋_GB2312" w:hAnsi="仿宋_GB2312" w:eastAsia="仿宋_GB2312" w:cs="仿宋_GB2312"/>
          <w:b/>
          <w:bCs/>
        </w:rPr>
        <w:t>设</w:t>
      </w:r>
      <w:r>
        <w:rPr>
          <w:rFonts w:ascii="仿宋_GB2312" w:hAnsi="仿宋_GB2312" w:eastAsia="仿宋_GB2312" w:cs="仿宋_GB2312"/>
          <w:b/>
          <w:bCs/>
          <w:spacing w:val="2"/>
        </w:rPr>
        <w:t>精品项目</w:t>
      </w:r>
      <w:r>
        <w:rPr>
          <w:rFonts w:ascii="仿宋_GB2312" w:hAnsi="仿宋_GB2312" w:eastAsia="仿宋_GB2312" w:cs="仿宋_GB2312"/>
          <w:b/>
          <w:bCs/>
          <w:spacing w:val="-71"/>
        </w:rPr>
        <w:t>。</w:t>
      </w:r>
      <w:r>
        <w:rPr>
          <w:spacing w:val="-68"/>
        </w:rPr>
        <w:t>以</w:t>
      </w:r>
      <w:r>
        <w:t>《全</w:t>
      </w:r>
      <w:r>
        <w:rPr>
          <w:spacing w:val="2"/>
        </w:rPr>
        <w:t>面</w:t>
      </w:r>
      <w:r>
        <w:t>加强</w:t>
      </w:r>
      <w:r>
        <w:rPr>
          <w:spacing w:val="2"/>
        </w:rPr>
        <w:t>新</w:t>
      </w:r>
      <w:r>
        <w:t>时代</w:t>
      </w:r>
      <w:r>
        <w:rPr>
          <w:spacing w:val="2"/>
        </w:rPr>
        <w:t>高</w:t>
      </w:r>
      <w:r>
        <w:t>校辅</w:t>
      </w:r>
      <w:r>
        <w:rPr>
          <w:spacing w:val="2"/>
        </w:rPr>
        <w:t>导</w:t>
      </w:r>
      <w:r>
        <w:t>员队</w:t>
      </w:r>
      <w:r>
        <w:rPr>
          <w:spacing w:val="2"/>
        </w:rPr>
        <w:t>伍</w:t>
      </w:r>
      <w:r>
        <w:t>建</w:t>
      </w:r>
      <w:r>
        <w:rPr>
          <w:w w:val="99"/>
        </w:rPr>
        <w:t xml:space="preserve"> </w:t>
      </w:r>
      <w:r>
        <w:rPr>
          <w:spacing w:val="4"/>
        </w:rPr>
        <w:t>设行动方案》为牵引，坚持把辅导员队伍建设作为教师队伍和管</w:t>
      </w:r>
      <w:r>
        <w:rPr>
          <w:spacing w:val="50"/>
          <w:w w:val="99"/>
        </w:rPr>
        <w:t xml:space="preserve"> </w:t>
      </w:r>
      <w:r>
        <w:rPr>
          <w:spacing w:val="4"/>
        </w:rPr>
        <w:t>理队伍建设的重要内容，将其纳入学校党委常委会议题，着力保</w:t>
      </w:r>
      <w:r>
        <w:rPr>
          <w:spacing w:val="50"/>
          <w:w w:val="99"/>
        </w:rPr>
        <w:t xml:space="preserve"> </w:t>
      </w:r>
      <w:r>
        <w:rPr>
          <w:spacing w:val="4"/>
        </w:rPr>
        <w:t>证辅导员工作有条件、干事有平台、待遇有保障、发展有空间，</w:t>
      </w:r>
      <w:r>
        <w:rPr>
          <w:spacing w:val="50"/>
          <w:w w:val="99"/>
        </w:rPr>
        <w:t xml:space="preserve"> </w:t>
      </w:r>
      <w:r>
        <w:rPr>
          <w:spacing w:val="4"/>
        </w:rPr>
        <w:t>打造一支政治立场坚定、规模结构合理、素质能力过硬、育人水</w:t>
      </w:r>
      <w:r>
        <w:rPr>
          <w:spacing w:val="50"/>
          <w:w w:val="99"/>
        </w:rPr>
        <w:t xml:space="preserve"> </w:t>
      </w:r>
      <w:r>
        <w:rPr>
          <w:spacing w:val="4"/>
        </w:rPr>
        <w:t>平高超的高校辅导员队伍。立足配备选聘增效，按照专职为主、</w:t>
      </w:r>
      <w:r>
        <w:rPr>
          <w:spacing w:val="50"/>
          <w:w w:val="99"/>
        </w:rPr>
        <w:t xml:space="preserve"> </w:t>
      </w:r>
      <w:r>
        <w:rPr>
          <w:spacing w:val="4"/>
        </w:rPr>
        <w:t>专兼结合、数量充足、素质优良的原则，严格落实专职辅导员事</w:t>
      </w:r>
      <w:r>
        <w:rPr>
          <w:spacing w:val="50"/>
          <w:w w:val="99"/>
        </w:rPr>
        <w:t xml:space="preserve"> </w:t>
      </w:r>
      <w:r>
        <w:rPr>
          <w:spacing w:val="4"/>
        </w:rPr>
        <w:t>业编制身份，制定专职辅导员选苗育苗专项培养方案，将专职辅</w:t>
      </w:r>
      <w:r>
        <w:rPr>
          <w:spacing w:val="50"/>
          <w:w w:val="99"/>
        </w:rPr>
        <w:t xml:space="preserve"> </w:t>
      </w:r>
      <w:r>
        <w:rPr>
          <w:spacing w:val="4"/>
        </w:rPr>
        <w:t>导员选苗育苗人才储备纳入学校辅导员队伍建设整体规划；立足</w:t>
      </w:r>
      <w:r>
        <w:rPr>
          <w:spacing w:val="50"/>
          <w:w w:val="99"/>
        </w:rPr>
        <w:t xml:space="preserve"> </w:t>
      </w:r>
      <w:r>
        <w:rPr>
          <w:spacing w:val="4"/>
        </w:rPr>
        <w:t>培训培养赋能，能够围绕政治能力、教育能力、管理能力和自身</w:t>
      </w:r>
      <w:r>
        <w:rPr>
          <w:spacing w:val="50"/>
          <w:w w:val="99"/>
        </w:rPr>
        <w:t xml:space="preserve"> </w:t>
      </w:r>
      <w:r>
        <w:rPr>
          <w:spacing w:val="4"/>
        </w:rPr>
        <w:t>建设等重点内容，聚焦辅导员主要工作职责，从学生思想引导、</w:t>
      </w:r>
      <w:r>
        <w:rPr>
          <w:spacing w:val="50"/>
          <w:w w:val="99"/>
        </w:rPr>
        <w:t xml:space="preserve"> </w:t>
      </w:r>
      <w:r>
        <w:rPr>
          <w:spacing w:val="4"/>
        </w:rPr>
        <w:t>行为教导、学业辅导、心理疏导、就业指导等方面，提升辅导员</w:t>
      </w:r>
      <w:r>
        <w:rPr>
          <w:spacing w:val="50"/>
          <w:w w:val="99"/>
        </w:rPr>
        <w:t xml:space="preserve"> </w:t>
      </w:r>
      <w:r>
        <w:rPr>
          <w:spacing w:val="4"/>
        </w:rPr>
        <w:t>核心素质能力，能够设立辅导员培训专项经费，结合本校学科特</w:t>
      </w:r>
      <w:r>
        <w:rPr>
          <w:spacing w:val="50"/>
          <w:w w:val="99"/>
        </w:rPr>
        <w:t xml:space="preserve"> </w:t>
      </w:r>
      <w:r>
        <w:rPr>
          <w:w w:val="95"/>
        </w:rPr>
        <w:t>色</w:t>
      </w:r>
      <w:r>
        <w:rPr>
          <w:spacing w:val="1"/>
          <w:w w:val="95"/>
        </w:rPr>
        <w:t>与</w:t>
      </w:r>
      <w:r>
        <w:rPr>
          <w:w w:val="95"/>
        </w:rPr>
        <w:t>学生</w:t>
      </w:r>
      <w:r>
        <w:rPr>
          <w:spacing w:val="1"/>
          <w:w w:val="95"/>
        </w:rPr>
        <w:t>特</w:t>
      </w:r>
      <w:r>
        <w:rPr>
          <w:w w:val="95"/>
        </w:rPr>
        <w:t>点</w:t>
      </w:r>
      <w:r>
        <w:rPr>
          <w:spacing w:val="-23"/>
          <w:w w:val="95"/>
        </w:rPr>
        <w:t>，</w:t>
      </w:r>
      <w:r>
        <w:rPr>
          <w:w w:val="95"/>
        </w:rPr>
        <w:t>分</w:t>
      </w:r>
      <w:r>
        <w:rPr>
          <w:spacing w:val="1"/>
          <w:w w:val="95"/>
        </w:rPr>
        <w:t>层</w:t>
      </w:r>
      <w:r>
        <w:rPr>
          <w:w w:val="95"/>
        </w:rPr>
        <w:t>组织</w:t>
      </w:r>
      <w:r>
        <w:rPr>
          <w:spacing w:val="1"/>
          <w:w w:val="95"/>
        </w:rPr>
        <w:t>开</w:t>
      </w:r>
      <w:r>
        <w:rPr>
          <w:w w:val="95"/>
        </w:rPr>
        <w:t>展贴</w:t>
      </w:r>
      <w:r>
        <w:rPr>
          <w:spacing w:val="1"/>
          <w:w w:val="95"/>
        </w:rPr>
        <w:t>合</w:t>
      </w:r>
      <w:r>
        <w:rPr>
          <w:w w:val="95"/>
        </w:rPr>
        <w:t>实际</w:t>
      </w:r>
      <w:r>
        <w:rPr>
          <w:spacing w:val="-23"/>
          <w:w w:val="95"/>
        </w:rPr>
        <w:t>、</w:t>
      </w:r>
      <w:r>
        <w:rPr>
          <w:w w:val="95"/>
        </w:rPr>
        <w:t>务</w:t>
      </w:r>
      <w:r>
        <w:rPr>
          <w:spacing w:val="1"/>
          <w:w w:val="95"/>
        </w:rPr>
        <w:t>实</w:t>
      </w:r>
      <w:r>
        <w:rPr>
          <w:w w:val="95"/>
        </w:rPr>
        <w:t>管用</w:t>
      </w:r>
      <w:r>
        <w:rPr>
          <w:spacing w:val="1"/>
          <w:w w:val="95"/>
        </w:rPr>
        <w:t>的</w:t>
      </w:r>
      <w:r>
        <w:rPr>
          <w:w w:val="95"/>
        </w:rPr>
        <w:t>全覆</w:t>
      </w:r>
      <w:r>
        <w:rPr>
          <w:spacing w:val="1"/>
          <w:w w:val="95"/>
        </w:rPr>
        <w:t>盖</w:t>
      </w:r>
      <w:r>
        <w:rPr>
          <w:w w:val="95"/>
        </w:rPr>
        <w:t>培训，</w:t>
      </w:r>
      <w:r>
        <w:rPr>
          <w:spacing w:val="4"/>
        </w:rPr>
        <w:t>细化不同工作年限辅导员培训内容，实施分群体精准培训；立足发展晋升畅通，实现达到初、中级职称条件的辅导员应评尽评，成绩突出的专职辅导员可评聘正高级专业技术岗位，优化专职辅</w:t>
      </w:r>
      <w:r>
        <w:t>导</w:t>
      </w:r>
      <w:r>
        <w:rPr>
          <w:spacing w:val="2"/>
        </w:rPr>
        <w:t>员</w:t>
      </w:r>
      <w:r>
        <w:t>专业</w:t>
      </w:r>
      <w:r>
        <w:rPr>
          <w:spacing w:val="2"/>
        </w:rPr>
        <w:t>技</w:t>
      </w:r>
      <w:r>
        <w:t>术岗</w:t>
      </w:r>
      <w:r>
        <w:rPr>
          <w:spacing w:val="2"/>
        </w:rPr>
        <w:t>位</w:t>
      </w:r>
      <w:r>
        <w:t>结构</w:t>
      </w:r>
      <w:r>
        <w:rPr>
          <w:spacing w:val="-161"/>
        </w:rPr>
        <w:t>；</w:t>
      </w:r>
      <w:r>
        <w:t>立</w:t>
      </w:r>
      <w:r>
        <w:rPr>
          <w:spacing w:val="2"/>
        </w:rPr>
        <w:t>足</w:t>
      </w:r>
      <w:r>
        <w:t>激励</w:t>
      </w:r>
      <w:r>
        <w:rPr>
          <w:spacing w:val="2"/>
        </w:rPr>
        <w:t>保</w:t>
      </w:r>
      <w:r>
        <w:t>障提</w:t>
      </w:r>
      <w:r>
        <w:rPr>
          <w:spacing w:val="2"/>
        </w:rPr>
        <w:t>质</w:t>
      </w:r>
      <w:r>
        <w:rPr>
          <w:spacing w:val="-161"/>
        </w:rPr>
        <w:t>，</w:t>
      </w:r>
      <w:r>
        <w:t>面</w:t>
      </w:r>
      <w:r>
        <w:rPr>
          <w:spacing w:val="2"/>
        </w:rPr>
        <w:t>向</w:t>
      </w:r>
      <w:r>
        <w:rPr>
          <w:rFonts w:ascii="Times New Roman" w:hAnsi="Times New Roman" w:eastAsia="Times New Roman" w:cs="Times New Roman"/>
        </w:rPr>
        <w:t>“</w:t>
      </w:r>
      <w:r>
        <w:t>最</w:t>
      </w:r>
      <w:r>
        <w:rPr>
          <w:spacing w:val="2"/>
        </w:rPr>
        <w:t>美</w:t>
      </w:r>
      <w:r>
        <w:t>辅导</w:t>
      </w:r>
      <w:r>
        <w:rPr>
          <w:spacing w:val="2"/>
        </w:rPr>
        <w:t>员</w:t>
      </w:r>
      <w:r>
        <w:rPr>
          <w:rFonts w:ascii="Times New Roman" w:hAnsi="Times New Roman" w:eastAsia="Times New Roman" w:cs="Times New Roman"/>
        </w:rPr>
        <w:t>”</w:t>
      </w:r>
      <w:r>
        <w:rPr>
          <w:rFonts w:ascii="Times New Roman" w:hAnsi="Times New Roman" w:eastAsia="Times New Roman" w:cs="Times New Roman"/>
          <w:spacing w:val="2"/>
        </w:rPr>
        <w:t>“</w:t>
      </w:r>
      <w:r>
        <w:t>辅导员年度人物</w:t>
      </w:r>
      <w:r>
        <w:rPr>
          <w:rFonts w:ascii="Times New Roman" w:hAnsi="Times New Roman" w:eastAsia="Times New Roman" w:cs="Times New Roman"/>
        </w:rPr>
        <w:t>”“</w:t>
      </w:r>
      <w:r>
        <w:t>辅导员综合发展工作室</w:t>
      </w:r>
      <w:r>
        <w:rPr>
          <w:rFonts w:ascii="Times New Roman" w:hAnsi="Times New Roman" w:eastAsia="Times New Roman" w:cs="Times New Roman"/>
        </w:rPr>
        <w:t>”</w:t>
      </w:r>
      <w:r>
        <w:t>等实施专项支持计划，能</w:t>
      </w:r>
      <w:r>
        <w:rPr>
          <w:w w:val="95"/>
        </w:rPr>
        <w:t>够</w:t>
      </w:r>
      <w:r>
        <w:rPr>
          <w:spacing w:val="1"/>
          <w:w w:val="95"/>
        </w:rPr>
        <w:t>针</w:t>
      </w:r>
      <w:r>
        <w:rPr>
          <w:w w:val="95"/>
        </w:rPr>
        <w:t>对辅</w:t>
      </w:r>
      <w:r>
        <w:rPr>
          <w:spacing w:val="1"/>
          <w:w w:val="95"/>
        </w:rPr>
        <w:t>导</w:t>
      </w:r>
      <w:r>
        <w:rPr>
          <w:w w:val="95"/>
        </w:rPr>
        <w:t>员不</w:t>
      </w:r>
      <w:r>
        <w:rPr>
          <w:spacing w:val="1"/>
          <w:w w:val="95"/>
        </w:rPr>
        <w:t>同</w:t>
      </w:r>
      <w:r>
        <w:rPr>
          <w:w w:val="95"/>
        </w:rPr>
        <w:t>发展</w:t>
      </w:r>
      <w:r>
        <w:rPr>
          <w:spacing w:val="1"/>
          <w:w w:val="95"/>
        </w:rPr>
        <w:t>阶</w:t>
      </w:r>
      <w:r>
        <w:rPr>
          <w:w w:val="95"/>
        </w:rPr>
        <w:t>段特征</w:t>
      </w:r>
      <w:r>
        <w:rPr>
          <w:spacing w:val="-47"/>
          <w:w w:val="95"/>
        </w:rPr>
        <w:t>，</w:t>
      </w:r>
      <w:r>
        <w:rPr>
          <w:w w:val="95"/>
        </w:rPr>
        <w:t>结</w:t>
      </w:r>
      <w:r>
        <w:rPr>
          <w:spacing w:val="1"/>
          <w:w w:val="95"/>
        </w:rPr>
        <w:t>合</w:t>
      </w:r>
      <w:r>
        <w:rPr>
          <w:w w:val="95"/>
        </w:rPr>
        <w:t>不同</w:t>
      </w:r>
      <w:r>
        <w:rPr>
          <w:spacing w:val="1"/>
          <w:w w:val="95"/>
        </w:rPr>
        <w:t>岗</w:t>
      </w:r>
      <w:r>
        <w:rPr>
          <w:w w:val="95"/>
        </w:rPr>
        <w:t>位和</w:t>
      </w:r>
      <w:r>
        <w:rPr>
          <w:spacing w:val="1"/>
          <w:w w:val="95"/>
        </w:rPr>
        <w:t>不</w:t>
      </w:r>
      <w:r>
        <w:rPr>
          <w:w w:val="95"/>
        </w:rPr>
        <w:t>同职</w:t>
      </w:r>
      <w:r>
        <w:rPr>
          <w:spacing w:val="1"/>
          <w:w w:val="95"/>
        </w:rPr>
        <w:t>级</w:t>
      </w:r>
      <w:r>
        <w:rPr>
          <w:w w:val="95"/>
        </w:rPr>
        <w:t>实际，</w:t>
      </w:r>
      <w:r>
        <w:t>建立健全系统化、差异化、科学化的辅导员考评机制。</w:t>
      </w:r>
    </w:p>
    <w:p>
      <w:pPr>
        <w:spacing w:before="46"/>
        <w:ind w:left="756" w:right="0" w:firstLine="0"/>
        <w:jc w:val="left"/>
        <w:rPr>
          <w:rFonts w:ascii="仿宋_GB2312" w:hAnsi="仿宋_GB2312" w:eastAsia="仿宋_GB2312" w:cs="仿宋_GB2312"/>
          <w:sz w:val="32"/>
          <w:szCs w:val="32"/>
        </w:rPr>
      </w:pPr>
      <w:r>
        <w:rPr>
          <w:rFonts w:ascii="Times New Roman" w:hAnsi="Times New Roman" w:eastAsia="Times New Roman" w:cs="Times New Roman"/>
          <w:b/>
          <w:bCs/>
          <w:spacing w:val="1"/>
          <w:sz w:val="32"/>
          <w:szCs w:val="32"/>
        </w:rPr>
        <w:t>7</w:t>
      </w:r>
      <w:r>
        <w:rPr>
          <w:rFonts w:ascii="Times New Roman" w:hAnsi="Times New Roman" w:eastAsia="Times New Roman" w:cs="Times New Roman"/>
          <w:b/>
          <w:bCs/>
          <w:spacing w:val="-1"/>
          <w:sz w:val="32"/>
          <w:szCs w:val="32"/>
        </w:rPr>
        <w:t>.</w:t>
      </w:r>
      <w:r>
        <w:rPr>
          <w:rFonts w:ascii="仿宋_GB2312" w:hAnsi="仿宋_GB2312" w:eastAsia="仿宋_GB2312" w:cs="仿宋_GB2312"/>
          <w:b/>
          <w:bCs/>
          <w:spacing w:val="2"/>
          <w:sz w:val="32"/>
          <w:szCs w:val="32"/>
        </w:rPr>
        <w:t>国家安</w:t>
      </w:r>
      <w:r>
        <w:rPr>
          <w:rFonts w:ascii="仿宋_GB2312" w:hAnsi="仿宋_GB2312" w:eastAsia="仿宋_GB2312" w:cs="仿宋_GB2312"/>
          <w:b/>
          <w:bCs/>
          <w:sz w:val="32"/>
          <w:szCs w:val="32"/>
        </w:rPr>
        <w:t>全</w:t>
      </w:r>
      <w:r>
        <w:rPr>
          <w:rFonts w:ascii="仿宋_GB2312" w:hAnsi="仿宋_GB2312" w:eastAsia="仿宋_GB2312" w:cs="仿宋_GB2312"/>
          <w:b/>
          <w:bCs/>
          <w:spacing w:val="2"/>
          <w:sz w:val="32"/>
          <w:szCs w:val="32"/>
        </w:rPr>
        <w:t>教育精品项目</w:t>
      </w:r>
      <w:r>
        <w:rPr>
          <w:rFonts w:ascii="仿宋_GB2312" w:hAnsi="仿宋_GB2312" w:eastAsia="仿宋_GB2312" w:cs="仿宋_GB2312"/>
          <w:spacing w:val="-71"/>
          <w:sz w:val="32"/>
          <w:szCs w:val="32"/>
        </w:rPr>
        <w:t>。</w:t>
      </w:r>
      <w:r>
        <w:rPr>
          <w:rFonts w:ascii="仿宋_GB2312" w:hAnsi="仿宋_GB2312" w:eastAsia="仿宋_GB2312" w:cs="仿宋_GB2312"/>
          <w:sz w:val="32"/>
          <w:szCs w:val="32"/>
        </w:rPr>
        <w:t>以</w:t>
      </w:r>
      <w:r>
        <w:rPr>
          <w:rFonts w:ascii="仿宋_GB2312" w:hAnsi="仿宋_GB2312" w:eastAsia="仿宋_GB2312" w:cs="仿宋_GB2312"/>
          <w:spacing w:val="2"/>
          <w:sz w:val="32"/>
          <w:szCs w:val="32"/>
        </w:rPr>
        <w:t>推</w:t>
      </w:r>
      <w:r>
        <w:rPr>
          <w:rFonts w:ascii="仿宋_GB2312" w:hAnsi="仿宋_GB2312" w:eastAsia="仿宋_GB2312" w:cs="仿宋_GB2312"/>
          <w:sz w:val="32"/>
          <w:szCs w:val="32"/>
        </w:rPr>
        <w:t>进总</w:t>
      </w:r>
      <w:r>
        <w:rPr>
          <w:rFonts w:ascii="仿宋_GB2312" w:hAnsi="仿宋_GB2312" w:eastAsia="仿宋_GB2312" w:cs="仿宋_GB2312"/>
          <w:spacing w:val="2"/>
          <w:sz w:val="32"/>
          <w:szCs w:val="32"/>
        </w:rPr>
        <w:t>体</w:t>
      </w:r>
      <w:r>
        <w:rPr>
          <w:rFonts w:ascii="仿宋_GB2312" w:hAnsi="仿宋_GB2312" w:eastAsia="仿宋_GB2312" w:cs="仿宋_GB2312"/>
          <w:sz w:val="32"/>
          <w:szCs w:val="32"/>
        </w:rPr>
        <w:t>国家</w:t>
      </w:r>
      <w:r>
        <w:rPr>
          <w:rFonts w:ascii="仿宋_GB2312" w:hAnsi="仿宋_GB2312" w:eastAsia="仿宋_GB2312" w:cs="仿宋_GB2312"/>
          <w:spacing w:val="2"/>
          <w:sz w:val="32"/>
          <w:szCs w:val="32"/>
        </w:rPr>
        <w:t>安</w:t>
      </w:r>
      <w:r>
        <w:rPr>
          <w:rFonts w:ascii="仿宋_GB2312" w:hAnsi="仿宋_GB2312" w:eastAsia="仿宋_GB2312" w:cs="仿宋_GB2312"/>
          <w:sz w:val="32"/>
          <w:szCs w:val="32"/>
        </w:rPr>
        <w:t>全观</w:t>
      </w:r>
      <w:r>
        <w:rPr>
          <w:rFonts w:ascii="仿宋_GB2312" w:hAnsi="仿宋_GB2312" w:eastAsia="仿宋_GB2312" w:cs="仿宋_GB2312"/>
          <w:spacing w:val="2"/>
          <w:sz w:val="32"/>
          <w:szCs w:val="32"/>
        </w:rPr>
        <w:t>进</w:t>
      </w:r>
      <w:r>
        <w:rPr>
          <w:rFonts w:ascii="仿宋_GB2312" w:hAnsi="仿宋_GB2312" w:eastAsia="仿宋_GB2312" w:cs="仿宋_GB2312"/>
          <w:sz w:val="32"/>
          <w:szCs w:val="32"/>
        </w:rPr>
        <w:t>教材</w:t>
      </w:r>
      <w:r>
        <w:rPr>
          <w:rFonts w:ascii="仿宋_GB2312" w:hAnsi="仿宋_GB2312" w:eastAsia="仿宋_GB2312" w:cs="仿宋_GB2312"/>
          <w:spacing w:val="-71"/>
          <w:sz w:val="32"/>
          <w:szCs w:val="32"/>
        </w:rPr>
        <w:t>、</w:t>
      </w:r>
      <w:r>
        <w:rPr>
          <w:rFonts w:ascii="仿宋_GB2312" w:hAnsi="仿宋_GB2312" w:eastAsia="仿宋_GB2312" w:cs="仿宋_GB2312"/>
          <w:sz w:val="32"/>
          <w:szCs w:val="32"/>
        </w:rPr>
        <w:t>进</w:t>
      </w:r>
    </w:p>
    <w:p>
      <w:pPr>
        <w:spacing w:after="0"/>
        <w:jc w:val="left"/>
        <w:rPr>
          <w:rFonts w:ascii="仿宋_GB2312" w:hAnsi="仿宋_GB2312" w:eastAsia="仿宋_GB2312" w:cs="仿宋_GB2312"/>
          <w:sz w:val="32"/>
          <w:szCs w:val="32"/>
        </w:rPr>
        <w:sectPr>
          <w:pgSz w:w="11910" w:h="16840"/>
          <w:pgMar w:top="1580" w:right="1140" w:bottom="1280" w:left="1300" w:header="0" w:footer="1081" w:gutter="0"/>
        </w:sectPr>
      </w:pPr>
    </w:p>
    <w:p>
      <w:pPr>
        <w:spacing w:before="1" w:line="240" w:lineRule="auto"/>
        <w:rPr>
          <w:rFonts w:ascii="仿宋_GB2312" w:hAnsi="仿宋_GB2312" w:eastAsia="仿宋_GB2312" w:cs="仿宋_GB2312"/>
          <w:sz w:val="16"/>
          <w:szCs w:val="16"/>
        </w:rPr>
      </w:pPr>
    </w:p>
    <w:p>
      <w:pPr>
        <w:pStyle w:val="5"/>
        <w:spacing w:line="343" w:lineRule="auto"/>
        <w:ind w:right="256"/>
        <w:jc w:val="both"/>
      </w:pPr>
      <w:r>
        <w:rPr>
          <w:spacing w:val="3"/>
          <w:w w:val="95"/>
        </w:rPr>
        <w:t>课堂、进头脑为目标引领，构建全覆盖、高质量、有特色的高等学校国家安全教育体系，引导大学生牢固树立大安全理念，增强国家安全意识。围绕讲授《国家安全教育大学生读本》，开发有关课件，录制线上课程，分析相关案例，建设好国家安全教育公共基础课程及相应体系。紧密结合当前国家安全形势任务，精心组织策划国家安全教育活动，以点带面加强引领示范，发挥媒体矩阵作用，强化正向引领和全域传播。精心组织国家安全教育实践活动，形成安全教育实践品牌。充分发挥学科和人才优势，组建总体国家安全观宣讲团，组织相关师生深入校园、社区、单位</w:t>
      </w:r>
      <w:r>
        <w:t>等开展宣讲，提升实践育人和服务社会的能力。</w:t>
      </w:r>
    </w:p>
    <w:p>
      <w:pPr>
        <w:pStyle w:val="5"/>
        <w:spacing w:before="42" w:line="341" w:lineRule="auto"/>
        <w:ind w:right="114" w:firstLine="638"/>
        <w:jc w:val="left"/>
      </w:pPr>
      <w:r>
        <w:rPr>
          <w:rFonts w:ascii="Times New Roman" w:hAnsi="Times New Roman" w:eastAsia="Times New Roman" w:cs="Times New Roman"/>
          <w:b/>
          <w:bCs/>
          <w:w w:val="95"/>
        </w:rPr>
        <w:t>8</w:t>
      </w:r>
      <w:r>
        <w:rPr>
          <w:rFonts w:ascii="Times New Roman" w:hAnsi="Times New Roman" w:eastAsia="Times New Roman" w:cs="Times New Roman"/>
          <w:b/>
          <w:bCs/>
          <w:spacing w:val="-1"/>
          <w:w w:val="95"/>
        </w:rPr>
        <w:t>.</w:t>
      </w:r>
      <w:r>
        <w:rPr>
          <w:rFonts w:ascii="仿宋_GB2312" w:hAnsi="仿宋_GB2312" w:eastAsia="仿宋_GB2312" w:cs="仿宋_GB2312"/>
          <w:b/>
          <w:bCs/>
          <w:spacing w:val="1"/>
          <w:w w:val="95"/>
        </w:rPr>
        <w:t>育人共</w:t>
      </w:r>
      <w:r>
        <w:rPr>
          <w:rFonts w:ascii="仿宋_GB2312" w:hAnsi="仿宋_GB2312" w:eastAsia="仿宋_GB2312" w:cs="仿宋_GB2312"/>
          <w:b/>
          <w:bCs/>
          <w:w w:val="95"/>
        </w:rPr>
        <w:t>同</w:t>
      </w:r>
      <w:r>
        <w:rPr>
          <w:rFonts w:ascii="仿宋_GB2312" w:hAnsi="仿宋_GB2312" w:eastAsia="仿宋_GB2312" w:cs="仿宋_GB2312"/>
          <w:b/>
          <w:bCs/>
          <w:spacing w:val="1"/>
          <w:w w:val="95"/>
        </w:rPr>
        <w:t>体精品项目。</w:t>
      </w:r>
      <w:r>
        <w:rPr>
          <w:w w:val="95"/>
        </w:rPr>
        <w:t>坚</w:t>
      </w:r>
      <w:r>
        <w:rPr>
          <w:spacing w:val="1"/>
          <w:w w:val="95"/>
        </w:rPr>
        <w:t>持</w:t>
      </w:r>
      <w:r>
        <w:rPr>
          <w:w w:val="95"/>
        </w:rPr>
        <w:t>校内</w:t>
      </w:r>
      <w:r>
        <w:rPr>
          <w:spacing w:val="1"/>
          <w:w w:val="95"/>
        </w:rPr>
        <w:t>校</w:t>
      </w:r>
      <w:r>
        <w:rPr>
          <w:w w:val="95"/>
        </w:rPr>
        <w:t>外一</w:t>
      </w:r>
      <w:r>
        <w:rPr>
          <w:spacing w:val="1"/>
          <w:w w:val="95"/>
        </w:rPr>
        <w:t>体</w:t>
      </w:r>
      <w:r>
        <w:rPr>
          <w:w w:val="95"/>
        </w:rPr>
        <w:t>、线</w:t>
      </w:r>
      <w:r>
        <w:rPr>
          <w:spacing w:val="1"/>
          <w:w w:val="95"/>
        </w:rPr>
        <w:t>上</w:t>
      </w:r>
      <w:r>
        <w:rPr>
          <w:w w:val="95"/>
        </w:rPr>
        <w:t>线下</w:t>
      </w:r>
      <w:r>
        <w:rPr>
          <w:spacing w:val="1"/>
          <w:w w:val="95"/>
        </w:rPr>
        <w:t>融</w:t>
      </w:r>
      <w:r>
        <w:rPr>
          <w:w w:val="95"/>
        </w:rPr>
        <w:t>合，</w:t>
      </w:r>
      <w:r>
        <w:rPr>
          <w:w w:val="99"/>
        </w:rPr>
        <w:t xml:space="preserve"> </w:t>
      </w:r>
      <w:r>
        <w:rPr>
          <w:spacing w:val="4"/>
        </w:rPr>
        <w:t>推进多元育人主体共同参与、多方育人资源系统集成、多维育人</w:t>
      </w:r>
      <w:r>
        <w:rPr>
          <w:spacing w:val="50"/>
          <w:w w:val="99"/>
        </w:rPr>
        <w:t xml:space="preserve"> </w:t>
      </w:r>
      <w:r>
        <w:rPr>
          <w:spacing w:val="4"/>
        </w:rPr>
        <w:t>载体有机融合，创新打造深度贯通、同题共答的育人共同体，推</w:t>
      </w:r>
      <w:r>
        <w:rPr>
          <w:spacing w:val="50"/>
          <w:w w:val="99"/>
        </w:rPr>
        <w:t xml:space="preserve"> </w:t>
      </w:r>
      <w:r>
        <w:rPr>
          <w:spacing w:val="4"/>
        </w:rPr>
        <w:t>动形成更具针对性实效性的思政工作新范式、新样态。要聚焦落</w:t>
      </w:r>
      <w:r>
        <w:rPr>
          <w:spacing w:val="50"/>
          <w:w w:val="99"/>
        </w:rPr>
        <w:t xml:space="preserve"> </w:t>
      </w:r>
      <w:r>
        <w:rPr>
          <w:spacing w:val="4"/>
        </w:rPr>
        <w:t>实好立德树人根本任务，充分发挥高校、政府、行业、企业、科</w:t>
      </w:r>
      <w:r>
        <w:rPr>
          <w:spacing w:val="50"/>
          <w:w w:val="99"/>
        </w:rPr>
        <w:t xml:space="preserve"> </w:t>
      </w:r>
      <w:r>
        <w:rPr>
          <w:spacing w:val="4"/>
        </w:rPr>
        <w:t>研院所等不同主体之间的育人作用，找准衔接点、互补点，建立</w:t>
      </w:r>
      <w:r>
        <w:rPr>
          <w:spacing w:val="50"/>
          <w:w w:val="99"/>
        </w:rPr>
        <w:t xml:space="preserve"> </w:t>
      </w:r>
      <w:r>
        <w:rPr>
          <w:spacing w:val="4"/>
        </w:rPr>
        <w:t>常态化协同机制，通过各主体间的互学互鉴、互联互通，建立起</w:t>
      </w:r>
      <w:r>
        <w:rPr>
          <w:spacing w:val="50"/>
          <w:w w:val="99"/>
        </w:rPr>
        <w:t xml:space="preserve"> </w:t>
      </w:r>
      <w:r>
        <w:rPr>
          <w:spacing w:val="4"/>
        </w:rPr>
        <w:t>更深层次的交流合作，统筹安排系列育人行动。优化原有育人载</w:t>
      </w:r>
      <w:r>
        <w:rPr>
          <w:spacing w:val="50"/>
          <w:w w:val="99"/>
        </w:rPr>
        <w:t xml:space="preserve"> </w:t>
      </w:r>
      <w:r>
        <w:rPr>
          <w:spacing w:val="4"/>
        </w:rPr>
        <w:t>体、渠道和项目，深化校内外、各环节资源的开发利用，搭建协</w:t>
      </w:r>
      <w:r>
        <w:rPr>
          <w:spacing w:val="44"/>
          <w:w w:val="99"/>
        </w:rPr>
        <w:t xml:space="preserve"> </w:t>
      </w:r>
      <w:r>
        <w:t>同育人平台，推动思想政治教育工作多领域拓展、全方位覆盖。</w:t>
      </w:r>
    </w:p>
    <w:p>
      <w:pPr>
        <w:spacing w:after="0" w:line="341" w:lineRule="auto"/>
        <w:jc w:val="left"/>
        <w:sectPr>
          <w:pgSz w:w="11910" w:h="16840"/>
          <w:pgMar w:top="1580" w:right="1160" w:bottom="1280" w:left="1300" w:header="0" w:footer="1081" w:gutter="0"/>
        </w:sectPr>
      </w:pPr>
    </w:p>
    <w:p>
      <w:pPr>
        <w:spacing w:before="1" w:line="240" w:lineRule="auto"/>
        <w:rPr>
          <w:rFonts w:ascii="仿宋_GB2312" w:hAnsi="仿宋_GB2312" w:eastAsia="仿宋_GB2312" w:cs="仿宋_GB2312"/>
          <w:sz w:val="16"/>
          <w:szCs w:val="16"/>
        </w:rPr>
      </w:pPr>
    </w:p>
    <w:p>
      <w:pPr>
        <w:pStyle w:val="5"/>
        <w:spacing w:line="240" w:lineRule="auto"/>
        <w:ind w:right="0"/>
        <w:jc w:val="left"/>
        <w:rPr>
          <w:rFonts w:ascii="Times New Roman" w:hAnsi="Times New Roman" w:eastAsia="Times New Roman" w:cs="Times New Roman"/>
        </w:rPr>
      </w:pPr>
      <w:r>
        <w:rPr>
          <w:rFonts w:ascii="黑体" w:hAnsi="黑体" w:eastAsia="黑体" w:cs="黑体"/>
        </w:rPr>
        <w:t>附件</w:t>
      </w:r>
      <w:r>
        <w:rPr>
          <w:rFonts w:ascii="黑体" w:hAnsi="黑体" w:eastAsia="黑体" w:cs="黑体"/>
          <w:spacing w:val="-87"/>
        </w:rPr>
        <w:t xml:space="preserve"> </w:t>
      </w:r>
      <w:r>
        <w:rPr>
          <w:rFonts w:ascii="Times New Roman" w:hAnsi="Times New Roman" w:eastAsia="Times New Roman" w:cs="Times New Roman"/>
        </w:rPr>
        <w:t>2</w:t>
      </w:r>
    </w:p>
    <w:p>
      <w:pPr>
        <w:spacing w:before="0" w:line="240" w:lineRule="auto"/>
        <w:rPr>
          <w:rFonts w:ascii="Times New Roman" w:hAnsi="Times New Roman" w:eastAsia="Times New Roman" w:cs="Times New Roman"/>
          <w:sz w:val="34"/>
          <w:szCs w:val="34"/>
        </w:rPr>
      </w:pPr>
    </w:p>
    <w:p>
      <w:pPr>
        <w:spacing w:before="9" w:line="240" w:lineRule="auto"/>
        <w:rPr>
          <w:rFonts w:ascii="Times New Roman" w:hAnsi="Times New Roman" w:eastAsia="Times New Roman" w:cs="Times New Roman"/>
          <w:sz w:val="26"/>
          <w:szCs w:val="26"/>
        </w:rPr>
      </w:pPr>
    </w:p>
    <w:p>
      <w:pPr>
        <w:pStyle w:val="2"/>
        <w:spacing w:line="304" w:lineRule="auto"/>
        <w:ind w:right="613"/>
        <w:jc w:val="center"/>
      </w:pPr>
      <w:r>
        <w:rPr>
          <w:rFonts w:ascii="Times New Roman" w:hAnsi="Times New Roman" w:eastAsia="Times New Roman" w:cs="Times New Roman"/>
        </w:rPr>
        <w:t xml:space="preserve">2025 </w:t>
      </w:r>
      <w:r>
        <w:t>年度湖南省高校思想政治工作 精品建设项目申报书</w:t>
      </w:r>
    </w:p>
    <w:p>
      <w:pPr>
        <w:spacing w:before="0" w:line="699" w:lineRule="exact"/>
        <w:ind w:left="990" w:right="613" w:firstLine="0"/>
        <w:jc w:val="center"/>
        <w:rPr>
          <w:rFonts w:ascii="方正小标宋简体" w:hAnsi="方正小标宋简体" w:eastAsia="方正小标宋简体" w:cs="方正小标宋简体"/>
          <w:sz w:val="48"/>
          <w:szCs w:val="48"/>
        </w:rPr>
      </w:pPr>
      <w:r>
        <w:rPr>
          <w:rFonts w:ascii="方正小标宋简体" w:hAnsi="方正小标宋简体" w:eastAsia="方正小标宋简体" w:cs="方正小标宋简体"/>
          <w:sz w:val="48"/>
          <w:szCs w:val="48"/>
        </w:rPr>
        <w:t>（</w:t>
      </w:r>
      <w:r>
        <w:rPr>
          <w:rFonts w:ascii="Times New Roman" w:hAnsi="Times New Roman" w:eastAsia="Times New Roman" w:cs="Times New Roman"/>
          <w:sz w:val="48"/>
          <w:szCs w:val="48"/>
        </w:rPr>
        <w:t>A</w:t>
      </w:r>
      <w:r>
        <w:rPr>
          <w:rFonts w:ascii="Times New Roman" w:hAnsi="Times New Roman" w:eastAsia="Times New Roman" w:cs="Times New Roman"/>
          <w:spacing w:val="-1"/>
          <w:sz w:val="48"/>
          <w:szCs w:val="48"/>
        </w:rPr>
        <w:t xml:space="preserve"> </w:t>
      </w:r>
      <w:r>
        <w:rPr>
          <w:rFonts w:ascii="方正小标宋简体" w:hAnsi="方正小标宋简体" w:eastAsia="方正小标宋简体" w:cs="方正小标宋简体"/>
          <w:sz w:val="48"/>
          <w:szCs w:val="48"/>
        </w:rPr>
        <w:t>表）</w:t>
      </w:r>
    </w:p>
    <w:p>
      <w:pPr>
        <w:spacing w:before="0" w:line="240" w:lineRule="auto"/>
        <w:rPr>
          <w:rFonts w:ascii="方正小标宋简体" w:hAnsi="方正小标宋简体" w:eastAsia="方正小标宋简体" w:cs="方正小标宋简体"/>
          <w:sz w:val="50"/>
          <w:szCs w:val="50"/>
        </w:rPr>
      </w:pPr>
    </w:p>
    <w:p>
      <w:pPr>
        <w:spacing w:before="0" w:line="240" w:lineRule="auto"/>
        <w:rPr>
          <w:rFonts w:ascii="方正小标宋简体" w:hAnsi="方正小标宋简体" w:eastAsia="方正小标宋简体" w:cs="方正小标宋简体"/>
          <w:sz w:val="50"/>
          <w:szCs w:val="50"/>
        </w:rPr>
      </w:pPr>
    </w:p>
    <w:p>
      <w:pPr>
        <w:spacing w:before="9" w:line="240" w:lineRule="auto"/>
        <w:rPr>
          <w:rFonts w:ascii="方正小标宋简体" w:hAnsi="方正小标宋简体" w:eastAsia="方正小标宋简体" w:cs="方正小标宋简体"/>
          <w:sz w:val="45"/>
          <w:szCs w:val="45"/>
        </w:rPr>
      </w:pPr>
    </w:p>
    <w:p>
      <w:pPr>
        <w:pStyle w:val="5"/>
        <w:tabs>
          <w:tab w:val="left" w:pos="2837"/>
          <w:tab w:val="left" w:pos="3797"/>
        </w:tabs>
        <w:spacing w:line="240" w:lineRule="auto"/>
        <w:ind w:left="1877" w:right="0"/>
        <w:jc w:val="left"/>
        <w:rPr>
          <w:rFonts w:ascii="楷体_GB2312" w:hAnsi="楷体_GB2312" w:eastAsia="楷体_GB2312" w:cs="楷体_GB2312"/>
        </w:rPr>
      </w:pPr>
      <w:r>
        <w:rPr>
          <w:rFonts w:ascii="楷体_GB2312" w:hAnsi="楷体_GB2312" w:eastAsia="楷体_GB2312" w:cs="楷体_GB2312"/>
          <w:w w:val="95"/>
        </w:rPr>
        <w:t>类</w:t>
      </w:r>
      <w:r>
        <w:rPr>
          <w:rFonts w:ascii="楷体_GB2312" w:hAnsi="楷体_GB2312" w:eastAsia="楷体_GB2312" w:cs="楷体_GB2312"/>
          <w:w w:val="95"/>
        </w:rPr>
        <w:tab/>
      </w:r>
      <w:r>
        <w:rPr>
          <w:rFonts w:ascii="楷体_GB2312" w:hAnsi="楷体_GB2312" w:eastAsia="楷体_GB2312" w:cs="楷体_GB2312"/>
          <w:w w:val="95"/>
        </w:rPr>
        <w:t>别：</w:t>
      </w:r>
      <w:r>
        <w:rPr>
          <w:rFonts w:ascii="Times New Roman" w:hAnsi="Times New Roman" w:eastAsia="Times New Roman" w:cs="Times New Roman"/>
          <w:w w:val="95"/>
          <w:u w:val="single" w:color="000000"/>
        </w:rPr>
        <w:tab/>
      </w:r>
      <w:r>
        <w:rPr>
          <w:rFonts w:ascii="楷体_GB2312" w:hAnsi="楷体_GB2312" w:eastAsia="楷体_GB2312" w:cs="楷体_GB2312"/>
          <w:u w:val="single" w:color="000000"/>
        </w:rPr>
        <w:t>高校思想政治工作精品项目</w:t>
      </w:r>
    </w:p>
    <w:p>
      <w:pPr>
        <w:spacing w:before="3" w:line="240" w:lineRule="auto"/>
        <w:rPr>
          <w:rFonts w:ascii="楷体_GB2312" w:hAnsi="楷体_GB2312" w:eastAsia="楷体_GB2312" w:cs="楷体_GB2312"/>
          <w:sz w:val="29"/>
          <w:szCs w:val="29"/>
        </w:rPr>
      </w:pPr>
    </w:p>
    <w:p>
      <w:pPr>
        <w:pStyle w:val="5"/>
        <w:tabs>
          <w:tab w:val="left" w:pos="2837"/>
          <w:tab w:val="left" w:pos="7878"/>
        </w:tabs>
        <w:spacing w:line="240" w:lineRule="auto"/>
        <w:ind w:left="1877" w:right="0"/>
        <w:jc w:val="left"/>
        <w:rPr>
          <w:rFonts w:ascii="Times New Roman" w:hAnsi="Times New Roman" w:eastAsia="Times New Roman" w:cs="Times New Roman"/>
        </w:rPr>
      </w:pPr>
      <w:r>
        <w:rPr>
          <w:rFonts w:ascii="楷体_GB2312" w:hAnsi="楷体_GB2312" w:eastAsia="楷体_GB2312" w:cs="楷体_GB2312"/>
          <w:w w:val="95"/>
        </w:rPr>
        <w:t>类</w:t>
      </w:r>
      <w:r>
        <w:rPr>
          <w:rFonts w:ascii="楷体_GB2312" w:hAnsi="楷体_GB2312" w:eastAsia="楷体_GB2312" w:cs="楷体_GB2312"/>
          <w:w w:val="95"/>
        </w:rPr>
        <w:tab/>
      </w:r>
      <w:r>
        <w:rPr>
          <w:rFonts w:ascii="楷体_GB2312" w:hAnsi="楷体_GB2312" w:eastAsia="楷体_GB2312" w:cs="楷体_GB2312"/>
        </w:rPr>
        <w:t>型</w:t>
      </w:r>
      <w:r>
        <w:rPr>
          <w:rFonts w:ascii="楷体_GB2312" w:hAnsi="楷体_GB2312" w:eastAsia="楷体_GB2312" w:cs="楷体_GB2312"/>
          <w:spacing w:val="2"/>
        </w:rPr>
        <w:t>：</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0" w:line="240" w:lineRule="auto"/>
        <w:rPr>
          <w:rFonts w:ascii="Times New Roman" w:hAnsi="Times New Roman" w:eastAsia="Times New Roman" w:cs="Times New Roman"/>
          <w:sz w:val="20"/>
          <w:szCs w:val="20"/>
        </w:rPr>
      </w:pPr>
    </w:p>
    <w:p>
      <w:pPr>
        <w:pStyle w:val="5"/>
        <w:tabs>
          <w:tab w:val="left" w:pos="2837"/>
          <w:tab w:val="left" w:pos="7878"/>
        </w:tabs>
        <w:spacing w:before="150" w:line="240" w:lineRule="auto"/>
        <w:ind w:left="1877" w:right="0"/>
        <w:jc w:val="left"/>
        <w:rPr>
          <w:rFonts w:ascii="Times New Roman" w:hAnsi="Times New Roman" w:eastAsia="Times New Roman" w:cs="Times New Roman"/>
        </w:rPr>
      </w:pPr>
      <w:r>
        <w:rPr>
          <w:rFonts w:ascii="楷体_GB2312" w:hAnsi="楷体_GB2312" w:eastAsia="楷体_GB2312" w:cs="楷体_GB2312"/>
          <w:w w:val="95"/>
        </w:rPr>
        <w:t>学</w:t>
      </w:r>
      <w:r>
        <w:rPr>
          <w:rFonts w:ascii="楷体_GB2312" w:hAnsi="楷体_GB2312" w:eastAsia="楷体_GB2312" w:cs="楷体_GB2312"/>
          <w:w w:val="95"/>
        </w:rPr>
        <w:tab/>
      </w:r>
      <w:r>
        <w:rPr>
          <w:rFonts w:ascii="楷体_GB2312" w:hAnsi="楷体_GB2312" w:eastAsia="楷体_GB2312" w:cs="楷体_GB2312"/>
        </w:rPr>
        <w:t>校</w:t>
      </w:r>
      <w:r>
        <w:rPr>
          <w:rFonts w:ascii="楷体_GB2312" w:hAnsi="楷体_GB2312" w:eastAsia="楷体_GB2312" w:cs="楷体_GB2312"/>
          <w:spacing w:val="2"/>
        </w:rPr>
        <w:t>：</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0" w:line="240" w:lineRule="auto"/>
        <w:rPr>
          <w:rFonts w:ascii="Times New Roman" w:hAnsi="Times New Roman" w:eastAsia="Times New Roman" w:cs="Times New Roman"/>
          <w:sz w:val="20"/>
          <w:szCs w:val="20"/>
        </w:rPr>
      </w:pPr>
    </w:p>
    <w:p>
      <w:pPr>
        <w:pStyle w:val="5"/>
        <w:tabs>
          <w:tab w:val="left" w:pos="2837"/>
          <w:tab w:val="left" w:pos="7878"/>
        </w:tabs>
        <w:spacing w:before="150" w:line="240" w:lineRule="auto"/>
        <w:ind w:left="1877" w:right="0"/>
        <w:jc w:val="left"/>
        <w:rPr>
          <w:rFonts w:ascii="Times New Roman" w:hAnsi="Times New Roman" w:eastAsia="Times New Roman" w:cs="Times New Roman"/>
        </w:rPr>
      </w:pPr>
      <w:r>
        <w:rPr>
          <w:rFonts w:ascii="楷体_GB2312" w:hAnsi="楷体_GB2312" w:eastAsia="楷体_GB2312" w:cs="楷体_GB2312"/>
          <w:w w:val="95"/>
        </w:rPr>
        <w:t>名</w:t>
      </w:r>
      <w:r>
        <w:rPr>
          <w:rFonts w:ascii="楷体_GB2312" w:hAnsi="楷体_GB2312" w:eastAsia="楷体_GB2312" w:cs="楷体_GB2312"/>
          <w:w w:val="95"/>
        </w:rPr>
        <w:tab/>
      </w:r>
      <w:r>
        <w:rPr>
          <w:rFonts w:ascii="楷体_GB2312" w:hAnsi="楷体_GB2312" w:eastAsia="楷体_GB2312" w:cs="楷体_GB2312"/>
        </w:rPr>
        <w:t>称</w:t>
      </w:r>
      <w:r>
        <w:rPr>
          <w:rFonts w:ascii="楷体_GB2312" w:hAnsi="楷体_GB2312" w:eastAsia="楷体_GB2312" w:cs="楷体_GB2312"/>
          <w:spacing w:val="2"/>
        </w:rPr>
        <w:t>：</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0" w:line="240" w:lineRule="auto"/>
        <w:rPr>
          <w:rFonts w:ascii="Times New Roman" w:hAnsi="Times New Roman" w:eastAsia="Times New Roman" w:cs="Times New Roman"/>
          <w:sz w:val="20"/>
          <w:szCs w:val="20"/>
        </w:rPr>
      </w:pPr>
    </w:p>
    <w:p>
      <w:pPr>
        <w:pStyle w:val="5"/>
        <w:tabs>
          <w:tab w:val="left" w:pos="5076"/>
          <w:tab w:val="left" w:pos="6358"/>
          <w:tab w:val="left" w:pos="7637"/>
        </w:tabs>
        <w:spacing w:before="153" w:line="240" w:lineRule="auto"/>
        <w:ind w:left="1877" w:right="0"/>
        <w:jc w:val="left"/>
        <w:rPr>
          <w:rFonts w:ascii="宋体" w:hAnsi="宋体" w:eastAsia="宋体" w:cs="宋体"/>
        </w:rPr>
      </w:pPr>
      <w:r>
        <w:rPr>
          <w:rFonts w:ascii="楷体_GB2312" w:hAnsi="楷体_GB2312" w:eastAsia="楷体_GB2312" w:cs="楷体_GB2312"/>
          <w:w w:val="95"/>
        </w:rPr>
        <w:t>填报日期：</w:t>
      </w:r>
      <w:r>
        <w:rPr>
          <w:rFonts w:ascii="Times New Roman" w:hAnsi="Times New Roman" w:eastAsia="Times New Roman" w:cs="Times New Roman"/>
          <w:w w:val="95"/>
          <w:u w:val="single" w:color="000000"/>
        </w:rPr>
        <w:tab/>
      </w:r>
      <w:r>
        <w:rPr>
          <w:rFonts w:ascii="宋体" w:hAnsi="宋体" w:eastAsia="宋体" w:cs="宋体"/>
          <w:spacing w:val="1"/>
          <w:w w:val="95"/>
        </w:rPr>
        <w:t>年</w:t>
      </w:r>
      <w:r>
        <w:rPr>
          <w:rFonts w:ascii="Times New Roman" w:hAnsi="Times New Roman" w:eastAsia="Times New Roman" w:cs="Times New Roman"/>
          <w:spacing w:val="1"/>
          <w:w w:val="95"/>
          <w:u w:val="single" w:color="000000"/>
        </w:rPr>
        <w:tab/>
      </w:r>
      <w:r>
        <w:rPr>
          <w:rFonts w:ascii="宋体" w:hAnsi="宋体" w:eastAsia="宋体" w:cs="宋体"/>
          <w:w w:val="95"/>
        </w:rPr>
        <w:t>月</w:t>
      </w:r>
      <w:r>
        <w:rPr>
          <w:rFonts w:ascii="Times New Roman" w:hAnsi="Times New Roman" w:eastAsia="Times New Roman" w:cs="Times New Roman"/>
          <w:w w:val="95"/>
          <w:u w:val="single" w:color="000000"/>
        </w:rPr>
        <w:tab/>
      </w:r>
      <w:r>
        <w:rPr>
          <w:rFonts w:ascii="宋体" w:hAnsi="宋体" w:eastAsia="宋体" w:cs="宋体"/>
        </w:rPr>
        <w:t>日</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3" w:line="240" w:lineRule="auto"/>
        <w:rPr>
          <w:rFonts w:ascii="宋体" w:hAnsi="宋体" w:eastAsia="宋体" w:cs="宋体"/>
          <w:sz w:val="20"/>
          <w:szCs w:val="20"/>
        </w:rPr>
      </w:pPr>
    </w:p>
    <w:p>
      <w:pPr>
        <w:pStyle w:val="4"/>
        <w:spacing w:line="350" w:lineRule="exact"/>
        <w:ind w:right="0"/>
        <w:jc w:val="left"/>
        <w:rPr>
          <w:b w:val="0"/>
          <w:bCs w:val="0"/>
        </w:rPr>
      </w:pPr>
      <w:r>
        <w:t>中</w:t>
      </w:r>
      <w:r>
        <w:rPr>
          <w:spacing w:val="-94"/>
        </w:rPr>
        <w:t xml:space="preserve"> </w:t>
      </w:r>
      <w:r>
        <w:t>共</w:t>
      </w:r>
      <w:r>
        <w:rPr>
          <w:spacing w:val="-96"/>
        </w:rPr>
        <w:t xml:space="preserve"> </w:t>
      </w:r>
      <w:r>
        <w:t>湖</w:t>
      </w:r>
      <w:r>
        <w:rPr>
          <w:spacing w:val="-93"/>
        </w:rPr>
        <w:t xml:space="preserve"> </w:t>
      </w:r>
      <w:r>
        <w:t>南</w:t>
      </w:r>
      <w:r>
        <w:rPr>
          <w:spacing w:val="-96"/>
        </w:rPr>
        <w:t xml:space="preserve"> </w:t>
      </w:r>
      <w:r>
        <w:t>省</w:t>
      </w:r>
      <w:r>
        <w:rPr>
          <w:spacing w:val="-93"/>
        </w:rPr>
        <w:t xml:space="preserve"> </w:t>
      </w:r>
      <w:r>
        <w:t>委</w:t>
      </w:r>
      <w:r>
        <w:rPr>
          <w:spacing w:val="-96"/>
        </w:rPr>
        <w:t xml:space="preserve"> </w:t>
      </w:r>
      <w:r>
        <w:t>教</w:t>
      </w:r>
      <w:r>
        <w:rPr>
          <w:spacing w:val="-93"/>
        </w:rPr>
        <w:t xml:space="preserve"> </w:t>
      </w:r>
      <w:r>
        <w:t>育</w:t>
      </w:r>
      <w:r>
        <w:rPr>
          <w:spacing w:val="-96"/>
        </w:rPr>
        <w:t xml:space="preserve"> </w:t>
      </w:r>
      <w:r>
        <w:t>工</w:t>
      </w:r>
      <w:r>
        <w:rPr>
          <w:spacing w:val="-94"/>
        </w:rPr>
        <w:t xml:space="preserve"> </w:t>
      </w:r>
      <w:r>
        <w:t>委</w:t>
      </w:r>
    </w:p>
    <w:p>
      <w:pPr>
        <w:spacing w:before="0" w:line="281" w:lineRule="exact"/>
        <w:ind w:left="0" w:right="2167" w:firstLine="0"/>
        <w:jc w:val="right"/>
        <w:rPr>
          <w:rFonts w:ascii="楷体" w:hAnsi="楷体" w:eastAsia="楷体" w:cs="楷体"/>
          <w:sz w:val="32"/>
          <w:szCs w:val="32"/>
        </w:rPr>
      </w:pPr>
      <w:r>
        <w:rPr>
          <w:rFonts w:ascii="楷体" w:hAnsi="楷体" w:eastAsia="楷体" w:cs="楷体"/>
          <w:b/>
          <w:bCs/>
          <w:w w:val="95"/>
          <w:sz w:val="32"/>
          <w:szCs w:val="32"/>
        </w:rPr>
        <w:t>制</w:t>
      </w:r>
    </w:p>
    <w:p>
      <w:pPr>
        <w:tabs>
          <w:tab w:val="left" w:pos="3031"/>
          <w:tab w:val="left" w:pos="3703"/>
          <w:tab w:val="left" w:pos="4373"/>
          <w:tab w:val="left" w:pos="5043"/>
          <w:tab w:val="left" w:pos="5712"/>
        </w:tabs>
        <w:spacing w:before="0" w:line="350" w:lineRule="exact"/>
        <w:ind w:left="2362" w:right="0" w:firstLine="0"/>
        <w:jc w:val="left"/>
        <w:rPr>
          <w:rFonts w:ascii="楷体" w:hAnsi="楷体" w:eastAsia="楷体" w:cs="楷体"/>
          <w:sz w:val="32"/>
          <w:szCs w:val="32"/>
        </w:rPr>
      </w:pPr>
      <w:r>
        <w:rPr>
          <w:rFonts w:ascii="楷体" w:hAnsi="楷体" w:eastAsia="楷体" w:cs="楷体"/>
          <w:b/>
          <w:bCs/>
          <w:w w:val="95"/>
          <w:sz w:val="32"/>
          <w:szCs w:val="32"/>
        </w:rPr>
        <w:t>湖</w:t>
      </w:r>
      <w:r>
        <w:rPr>
          <w:rFonts w:ascii="楷体" w:hAnsi="楷体" w:eastAsia="楷体" w:cs="楷体"/>
          <w:b/>
          <w:bCs/>
          <w:w w:val="95"/>
          <w:sz w:val="32"/>
          <w:szCs w:val="32"/>
        </w:rPr>
        <w:tab/>
      </w:r>
      <w:r>
        <w:rPr>
          <w:rFonts w:ascii="楷体" w:hAnsi="楷体" w:eastAsia="楷体" w:cs="楷体"/>
          <w:b/>
          <w:bCs/>
          <w:w w:val="95"/>
          <w:sz w:val="32"/>
          <w:szCs w:val="32"/>
        </w:rPr>
        <w:t>南</w:t>
      </w:r>
      <w:r>
        <w:rPr>
          <w:rFonts w:ascii="楷体" w:hAnsi="楷体" w:eastAsia="楷体" w:cs="楷体"/>
          <w:b/>
          <w:bCs/>
          <w:w w:val="95"/>
          <w:sz w:val="32"/>
          <w:szCs w:val="32"/>
        </w:rPr>
        <w:tab/>
      </w:r>
      <w:r>
        <w:rPr>
          <w:rFonts w:ascii="楷体" w:hAnsi="楷体" w:eastAsia="楷体" w:cs="楷体"/>
          <w:b/>
          <w:bCs/>
          <w:w w:val="95"/>
          <w:sz w:val="32"/>
          <w:szCs w:val="32"/>
        </w:rPr>
        <w:t>省</w:t>
      </w:r>
      <w:r>
        <w:rPr>
          <w:rFonts w:ascii="楷体" w:hAnsi="楷体" w:eastAsia="楷体" w:cs="楷体"/>
          <w:b/>
          <w:bCs/>
          <w:w w:val="95"/>
          <w:sz w:val="32"/>
          <w:szCs w:val="32"/>
        </w:rPr>
        <w:tab/>
      </w:r>
      <w:r>
        <w:rPr>
          <w:rFonts w:ascii="楷体" w:hAnsi="楷体" w:eastAsia="楷体" w:cs="楷体"/>
          <w:b/>
          <w:bCs/>
          <w:w w:val="95"/>
          <w:sz w:val="32"/>
          <w:szCs w:val="32"/>
        </w:rPr>
        <w:t>教</w:t>
      </w:r>
      <w:r>
        <w:rPr>
          <w:rFonts w:ascii="楷体" w:hAnsi="楷体" w:eastAsia="楷体" w:cs="楷体"/>
          <w:b/>
          <w:bCs/>
          <w:w w:val="95"/>
          <w:sz w:val="32"/>
          <w:szCs w:val="32"/>
        </w:rPr>
        <w:tab/>
      </w:r>
      <w:r>
        <w:rPr>
          <w:rFonts w:ascii="楷体" w:hAnsi="楷体" w:eastAsia="楷体" w:cs="楷体"/>
          <w:b/>
          <w:bCs/>
          <w:w w:val="95"/>
          <w:sz w:val="32"/>
          <w:szCs w:val="32"/>
        </w:rPr>
        <w:t>育</w:t>
      </w:r>
      <w:r>
        <w:rPr>
          <w:rFonts w:ascii="楷体" w:hAnsi="楷体" w:eastAsia="楷体" w:cs="楷体"/>
          <w:b/>
          <w:bCs/>
          <w:w w:val="95"/>
          <w:sz w:val="32"/>
          <w:szCs w:val="32"/>
        </w:rPr>
        <w:tab/>
      </w:r>
      <w:r>
        <w:rPr>
          <w:rFonts w:ascii="楷体" w:hAnsi="楷体" w:eastAsia="楷体" w:cs="楷体"/>
          <w:b/>
          <w:bCs/>
          <w:sz w:val="32"/>
          <w:szCs w:val="32"/>
        </w:rPr>
        <w:t>厅</w:t>
      </w:r>
    </w:p>
    <w:p>
      <w:pPr>
        <w:spacing w:before="245"/>
        <w:ind w:left="3672" w:right="3292" w:firstLine="0"/>
        <w:jc w:val="center"/>
        <w:rPr>
          <w:rFonts w:ascii="楷体_GB2312" w:hAnsi="楷体_GB2312" w:eastAsia="楷体_GB2312" w:cs="楷体_GB2312"/>
          <w:sz w:val="36"/>
          <w:szCs w:val="36"/>
        </w:rPr>
      </w:pPr>
      <w:r>
        <w:rPr>
          <w:rFonts w:ascii="Times New Roman" w:hAnsi="Times New Roman" w:eastAsia="Times New Roman" w:cs="Times New Roman"/>
          <w:sz w:val="36"/>
          <w:szCs w:val="36"/>
        </w:rPr>
        <w:t>2025</w:t>
      </w:r>
      <w:r>
        <w:rPr>
          <w:rFonts w:ascii="Times New Roman" w:hAnsi="Times New Roman" w:eastAsia="Times New Roman" w:cs="Times New Roman"/>
          <w:spacing w:val="-2"/>
          <w:sz w:val="36"/>
          <w:szCs w:val="36"/>
        </w:rPr>
        <w:t xml:space="preserve"> </w:t>
      </w:r>
      <w:r>
        <w:rPr>
          <w:rFonts w:ascii="楷体_GB2312" w:hAnsi="楷体_GB2312" w:eastAsia="楷体_GB2312" w:cs="楷体_GB2312"/>
          <w:sz w:val="36"/>
          <w:szCs w:val="36"/>
        </w:rPr>
        <w:t>年</w:t>
      </w:r>
      <w:r>
        <w:rPr>
          <w:rFonts w:ascii="楷体_GB2312" w:hAnsi="楷体_GB2312" w:eastAsia="楷体_GB2312" w:cs="楷体_GB2312"/>
          <w:spacing w:val="-89"/>
          <w:sz w:val="36"/>
          <w:szCs w:val="36"/>
        </w:rPr>
        <w:t xml:space="preserve"> </w:t>
      </w:r>
      <w:r>
        <w:rPr>
          <w:rFonts w:ascii="Times New Roman" w:hAnsi="Times New Roman" w:eastAsia="Times New Roman" w:cs="Times New Roman"/>
          <w:sz w:val="36"/>
          <w:szCs w:val="36"/>
        </w:rPr>
        <w:t>1</w:t>
      </w:r>
      <w:r>
        <w:rPr>
          <w:rFonts w:ascii="Times New Roman" w:hAnsi="Times New Roman" w:eastAsia="Times New Roman" w:cs="Times New Roman"/>
          <w:spacing w:val="-2"/>
          <w:sz w:val="36"/>
          <w:szCs w:val="36"/>
        </w:rPr>
        <w:t xml:space="preserve"> </w:t>
      </w:r>
      <w:r>
        <w:rPr>
          <w:rFonts w:ascii="楷体_GB2312" w:hAnsi="楷体_GB2312" w:eastAsia="楷体_GB2312" w:cs="楷体_GB2312"/>
          <w:sz w:val="36"/>
          <w:szCs w:val="36"/>
        </w:rPr>
        <w:t>月</w:t>
      </w:r>
    </w:p>
    <w:p>
      <w:pPr>
        <w:spacing w:after="0"/>
        <w:jc w:val="center"/>
        <w:rPr>
          <w:rFonts w:ascii="楷体_GB2312" w:hAnsi="楷体_GB2312" w:eastAsia="楷体_GB2312" w:cs="楷体_GB2312"/>
          <w:sz w:val="36"/>
          <w:szCs w:val="36"/>
        </w:rPr>
        <w:sectPr>
          <w:pgSz w:w="11910" w:h="16840"/>
          <w:pgMar w:top="1580" w:right="1680" w:bottom="1280" w:left="1300" w:header="0" w:footer="1081" w:gutter="0"/>
        </w:sectPr>
      </w:pPr>
    </w:p>
    <w:p>
      <w:pPr>
        <w:spacing w:before="58"/>
        <w:ind w:left="3424" w:right="3424" w:firstLine="0"/>
        <w:jc w:val="center"/>
        <w:rPr>
          <w:rFonts w:ascii="宋体" w:hAnsi="宋体" w:eastAsia="宋体" w:cs="宋体"/>
          <w:sz w:val="44"/>
          <w:szCs w:val="44"/>
        </w:rPr>
      </w:pPr>
      <w:r>
        <w:rPr>
          <w:rFonts w:ascii="宋体" w:hAnsi="宋体" w:eastAsia="宋体" w:cs="宋体"/>
          <w:b/>
          <w:bCs/>
          <w:sz w:val="44"/>
          <w:szCs w:val="44"/>
        </w:rPr>
        <w:t>填</w:t>
      </w:r>
      <w:r>
        <w:rPr>
          <w:rFonts w:ascii="宋体" w:hAnsi="宋体" w:eastAsia="宋体" w:cs="宋体"/>
          <w:b/>
          <w:bCs/>
          <w:spacing w:val="-7"/>
          <w:sz w:val="44"/>
          <w:szCs w:val="44"/>
        </w:rPr>
        <w:t xml:space="preserve"> </w:t>
      </w:r>
      <w:r>
        <w:rPr>
          <w:rFonts w:ascii="宋体" w:hAnsi="宋体" w:eastAsia="宋体" w:cs="宋体"/>
          <w:b/>
          <w:bCs/>
          <w:sz w:val="44"/>
          <w:szCs w:val="44"/>
        </w:rPr>
        <w:t>表</w:t>
      </w:r>
      <w:r>
        <w:rPr>
          <w:rFonts w:ascii="宋体" w:hAnsi="宋体" w:eastAsia="宋体" w:cs="宋体"/>
          <w:b/>
          <w:bCs/>
          <w:spacing w:val="-5"/>
          <w:sz w:val="44"/>
          <w:szCs w:val="44"/>
        </w:rPr>
        <w:t xml:space="preserve"> </w:t>
      </w:r>
      <w:r>
        <w:rPr>
          <w:rFonts w:ascii="宋体" w:hAnsi="宋体" w:eastAsia="宋体" w:cs="宋体"/>
          <w:b/>
          <w:bCs/>
          <w:sz w:val="44"/>
          <w:szCs w:val="44"/>
        </w:rPr>
        <w:t>说</w:t>
      </w:r>
      <w:r>
        <w:rPr>
          <w:rFonts w:ascii="宋体" w:hAnsi="宋体" w:eastAsia="宋体" w:cs="宋体"/>
          <w:b/>
          <w:bCs/>
          <w:spacing w:val="-5"/>
          <w:sz w:val="44"/>
          <w:szCs w:val="44"/>
        </w:rPr>
        <w:t xml:space="preserve"> </w:t>
      </w:r>
      <w:r>
        <w:rPr>
          <w:rFonts w:ascii="宋体" w:hAnsi="宋体" w:eastAsia="宋体" w:cs="宋体"/>
          <w:b/>
          <w:bCs/>
          <w:sz w:val="44"/>
          <w:szCs w:val="44"/>
        </w:rPr>
        <w:t>明</w:t>
      </w:r>
    </w:p>
    <w:p>
      <w:pPr>
        <w:spacing w:before="6" w:line="240" w:lineRule="auto"/>
        <w:rPr>
          <w:rFonts w:ascii="宋体" w:hAnsi="宋体" w:eastAsia="宋体" w:cs="宋体"/>
          <w:b/>
          <w:bCs/>
          <w:sz w:val="60"/>
          <w:szCs w:val="60"/>
        </w:rPr>
      </w:pPr>
    </w:p>
    <w:p>
      <w:pPr>
        <w:pStyle w:val="5"/>
        <w:spacing w:line="321" w:lineRule="auto"/>
        <w:ind w:right="116" w:firstLine="638"/>
        <w:jc w:val="both"/>
        <w:rPr>
          <w:rFonts w:ascii="宋体" w:hAnsi="宋体" w:eastAsia="宋体" w:cs="宋体"/>
        </w:rPr>
      </w:pPr>
      <w:r>
        <w:rPr>
          <w:rFonts w:ascii="宋体" w:hAnsi="宋体" w:eastAsia="宋体" w:cs="宋体"/>
          <w:spacing w:val="4"/>
          <w:w w:val="95"/>
        </w:rPr>
        <w:t>一、请如实填写《申报书》。填写前须仔细阅读申报通知和</w:t>
      </w:r>
      <w:r>
        <w:rPr>
          <w:rFonts w:ascii="宋体" w:hAnsi="宋体" w:eastAsia="宋体" w:cs="宋体"/>
          <w:spacing w:val="23"/>
          <w:w w:val="99"/>
        </w:rPr>
        <w:t xml:space="preserve"> </w:t>
      </w:r>
      <w:r>
        <w:rPr>
          <w:rFonts w:ascii="宋体" w:hAnsi="宋体" w:eastAsia="宋体" w:cs="宋体"/>
          <w:w w:val="95"/>
        </w:rPr>
        <w:t>管</w:t>
      </w:r>
      <w:r>
        <w:rPr>
          <w:rFonts w:ascii="宋体" w:hAnsi="宋体" w:eastAsia="宋体" w:cs="宋体"/>
          <w:spacing w:val="1"/>
          <w:w w:val="95"/>
        </w:rPr>
        <w:t>理</w:t>
      </w:r>
      <w:r>
        <w:rPr>
          <w:rFonts w:ascii="宋体" w:hAnsi="宋体" w:eastAsia="宋体" w:cs="宋体"/>
          <w:w w:val="95"/>
        </w:rPr>
        <w:t>办</w:t>
      </w:r>
      <w:r>
        <w:rPr>
          <w:rFonts w:ascii="宋体" w:hAnsi="宋体" w:eastAsia="宋体" w:cs="宋体"/>
          <w:spacing w:val="-68"/>
          <w:w w:val="95"/>
        </w:rPr>
        <w:t>法</w:t>
      </w:r>
      <w:r>
        <w:rPr>
          <w:rFonts w:ascii="宋体" w:hAnsi="宋体" w:eastAsia="宋体" w:cs="宋体"/>
          <w:w w:val="95"/>
        </w:rPr>
        <w:t>（参</w:t>
      </w:r>
      <w:r>
        <w:rPr>
          <w:rFonts w:ascii="宋体" w:hAnsi="宋体" w:eastAsia="宋体" w:cs="宋体"/>
          <w:spacing w:val="-65"/>
          <w:w w:val="95"/>
        </w:rPr>
        <w:t>考</w:t>
      </w:r>
      <w:r>
        <w:rPr>
          <w:rFonts w:ascii="宋体" w:hAnsi="宋体" w:eastAsia="宋体" w:cs="宋体"/>
          <w:w w:val="95"/>
        </w:rPr>
        <w:t>《湖</w:t>
      </w:r>
      <w:r>
        <w:rPr>
          <w:rFonts w:ascii="宋体" w:hAnsi="宋体" w:eastAsia="宋体" w:cs="宋体"/>
          <w:spacing w:val="1"/>
          <w:w w:val="95"/>
        </w:rPr>
        <w:t>南</w:t>
      </w:r>
      <w:r>
        <w:rPr>
          <w:rFonts w:ascii="宋体" w:hAnsi="宋体" w:eastAsia="宋体" w:cs="宋体"/>
          <w:w w:val="95"/>
        </w:rPr>
        <w:t>省高</w:t>
      </w:r>
      <w:r>
        <w:rPr>
          <w:rFonts w:ascii="宋体" w:hAnsi="宋体" w:eastAsia="宋体" w:cs="宋体"/>
          <w:spacing w:val="1"/>
          <w:w w:val="95"/>
        </w:rPr>
        <w:t>校</w:t>
      </w:r>
      <w:r>
        <w:rPr>
          <w:rFonts w:ascii="宋体" w:hAnsi="宋体" w:eastAsia="宋体" w:cs="宋体"/>
          <w:w w:val="95"/>
        </w:rPr>
        <w:t>思想</w:t>
      </w:r>
      <w:r>
        <w:rPr>
          <w:rFonts w:ascii="宋体" w:hAnsi="宋体" w:eastAsia="宋体" w:cs="宋体"/>
          <w:spacing w:val="1"/>
          <w:w w:val="95"/>
        </w:rPr>
        <w:t>政</w:t>
      </w:r>
      <w:r>
        <w:rPr>
          <w:rFonts w:ascii="宋体" w:hAnsi="宋体" w:eastAsia="宋体" w:cs="宋体"/>
          <w:w w:val="95"/>
        </w:rPr>
        <w:t>治工</w:t>
      </w:r>
      <w:r>
        <w:rPr>
          <w:rFonts w:ascii="宋体" w:hAnsi="宋体" w:eastAsia="宋体" w:cs="宋体"/>
          <w:spacing w:val="1"/>
          <w:w w:val="95"/>
        </w:rPr>
        <w:t>作</w:t>
      </w:r>
      <w:r>
        <w:rPr>
          <w:rFonts w:ascii="宋体" w:hAnsi="宋体" w:eastAsia="宋体" w:cs="宋体"/>
          <w:w w:val="95"/>
        </w:rPr>
        <w:t>精品</w:t>
      </w:r>
      <w:r>
        <w:rPr>
          <w:rFonts w:ascii="宋体" w:hAnsi="宋体" w:eastAsia="宋体" w:cs="宋体"/>
          <w:spacing w:val="1"/>
          <w:w w:val="95"/>
        </w:rPr>
        <w:t>项</w:t>
      </w:r>
      <w:r>
        <w:rPr>
          <w:rFonts w:ascii="宋体" w:hAnsi="宋体" w:eastAsia="宋体" w:cs="宋体"/>
          <w:w w:val="95"/>
        </w:rPr>
        <w:t>目管</w:t>
      </w:r>
      <w:r>
        <w:rPr>
          <w:rFonts w:ascii="宋体" w:hAnsi="宋体" w:eastAsia="宋体" w:cs="宋体"/>
          <w:spacing w:val="1"/>
          <w:w w:val="95"/>
        </w:rPr>
        <w:t>理</w:t>
      </w:r>
      <w:r>
        <w:rPr>
          <w:rFonts w:ascii="宋体" w:hAnsi="宋体" w:eastAsia="宋体" w:cs="宋体"/>
          <w:w w:val="95"/>
        </w:rPr>
        <w:t>办</w:t>
      </w:r>
      <w:r>
        <w:rPr>
          <w:rFonts w:ascii="宋体" w:hAnsi="宋体" w:eastAsia="宋体" w:cs="宋体"/>
          <w:spacing w:val="-68"/>
          <w:w w:val="95"/>
        </w:rPr>
        <w:t>法</w:t>
      </w:r>
      <w:r>
        <w:rPr>
          <w:rFonts w:ascii="宋体" w:hAnsi="宋体" w:eastAsia="宋体" w:cs="宋体"/>
          <w:spacing w:val="1"/>
          <w:w w:val="95"/>
        </w:rPr>
        <w:t>（</w:t>
      </w:r>
      <w:r>
        <w:rPr>
          <w:rFonts w:ascii="宋体" w:hAnsi="宋体" w:eastAsia="宋体" w:cs="宋体"/>
          <w:w w:val="95"/>
        </w:rPr>
        <w:t>试</w:t>
      </w:r>
      <w:r>
        <w:rPr>
          <w:rFonts w:ascii="宋体" w:hAnsi="宋体" w:eastAsia="宋体" w:cs="宋体"/>
          <w:w w:val="99"/>
        </w:rPr>
        <w:t xml:space="preserve"> </w:t>
      </w:r>
      <w:r>
        <w:rPr>
          <w:rFonts w:ascii="宋体" w:hAnsi="宋体" w:eastAsia="宋体" w:cs="宋体"/>
        </w:rPr>
        <w:t>行）》）。填写内容应简明扼要，突出重点和关键。</w:t>
      </w:r>
    </w:p>
    <w:p>
      <w:pPr>
        <w:pStyle w:val="5"/>
        <w:spacing w:before="32" w:line="303" w:lineRule="auto"/>
        <w:ind w:right="118" w:firstLine="638"/>
        <w:jc w:val="both"/>
        <w:rPr>
          <w:rFonts w:ascii="宋体" w:hAnsi="宋体" w:eastAsia="宋体" w:cs="宋体"/>
        </w:rPr>
      </w:pPr>
      <w:r>
        <w:rPr>
          <w:rFonts w:ascii="宋体" w:hAnsi="宋体" w:eastAsia="宋体" w:cs="宋体"/>
          <w:spacing w:val="6"/>
        </w:rPr>
        <w:t>二、《申报书》分为</w:t>
      </w:r>
      <w:r>
        <w:rPr>
          <w:rFonts w:ascii="宋体" w:hAnsi="宋体" w:eastAsia="宋体" w:cs="宋体"/>
          <w:spacing w:val="-93"/>
        </w:rPr>
        <w:t xml:space="preserve"> </w:t>
      </w:r>
      <w:r>
        <w:rPr>
          <w:rFonts w:ascii="Times New Roman" w:hAnsi="Times New Roman" w:eastAsia="Times New Roman" w:cs="Times New Roman"/>
          <w:spacing w:val="3"/>
        </w:rPr>
        <w:t>A</w:t>
      </w:r>
      <w:r>
        <w:rPr>
          <w:rFonts w:ascii="宋体" w:hAnsi="宋体" w:eastAsia="宋体" w:cs="宋体"/>
          <w:spacing w:val="3"/>
        </w:rPr>
        <w:t>、</w:t>
      </w:r>
      <w:r>
        <w:rPr>
          <w:rFonts w:ascii="Times New Roman" w:hAnsi="Times New Roman" w:eastAsia="Times New Roman" w:cs="Times New Roman"/>
          <w:spacing w:val="3"/>
        </w:rPr>
        <w:t>B</w:t>
      </w:r>
      <w:r>
        <w:rPr>
          <w:rFonts w:ascii="Times New Roman" w:hAnsi="Times New Roman" w:eastAsia="Times New Roman" w:cs="Times New Roman"/>
          <w:spacing w:val="-14"/>
        </w:rPr>
        <w:t xml:space="preserve"> </w:t>
      </w:r>
      <w:r>
        <w:rPr>
          <w:rFonts w:ascii="宋体" w:hAnsi="宋体" w:eastAsia="宋体" w:cs="宋体"/>
          <w:spacing w:val="5"/>
        </w:rPr>
        <w:t>两表，</w:t>
      </w:r>
      <w:r>
        <w:rPr>
          <w:rFonts w:ascii="Times New Roman" w:hAnsi="Times New Roman" w:eastAsia="Times New Roman" w:cs="Times New Roman"/>
          <w:spacing w:val="5"/>
        </w:rPr>
        <w:t>A</w:t>
      </w:r>
      <w:r>
        <w:rPr>
          <w:rFonts w:ascii="Times New Roman" w:hAnsi="Times New Roman" w:eastAsia="Times New Roman" w:cs="Times New Roman"/>
          <w:spacing w:val="-15"/>
        </w:rPr>
        <w:t xml:space="preserve"> </w:t>
      </w:r>
      <w:r>
        <w:rPr>
          <w:rFonts w:ascii="宋体" w:hAnsi="宋体" w:eastAsia="宋体" w:cs="宋体"/>
          <w:spacing w:val="6"/>
        </w:rPr>
        <w:t>表要如实、准确反映团</w:t>
      </w:r>
      <w:r>
        <w:rPr>
          <w:rFonts w:ascii="宋体" w:hAnsi="宋体" w:eastAsia="宋体" w:cs="宋体"/>
          <w:spacing w:val="24"/>
          <w:w w:val="99"/>
        </w:rPr>
        <w:t xml:space="preserve"> </w:t>
      </w:r>
      <w:r>
        <w:rPr>
          <w:rFonts w:ascii="宋体" w:hAnsi="宋体" w:eastAsia="宋体" w:cs="宋体"/>
          <w:spacing w:val="4"/>
        </w:rPr>
        <w:t>队基本情况，</w:t>
      </w:r>
      <w:r>
        <w:rPr>
          <w:rFonts w:ascii="Times New Roman" w:hAnsi="Times New Roman" w:eastAsia="Times New Roman" w:cs="Times New Roman"/>
          <w:spacing w:val="4"/>
        </w:rPr>
        <w:t>B</w:t>
      </w:r>
      <w:r>
        <w:rPr>
          <w:rFonts w:ascii="Times New Roman" w:hAnsi="Times New Roman" w:eastAsia="Times New Roman" w:cs="Times New Roman"/>
          <w:spacing w:val="-40"/>
        </w:rPr>
        <w:t xml:space="preserve"> </w:t>
      </w:r>
      <w:r>
        <w:rPr>
          <w:rFonts w:ascii="宋体" w:hAnsi="宋体" w:eastAsia="宋体" w:cs="宋体"/>
          <w:spacing w:val="5"/>
        </w:rPr>
        <w:t>表文字表述中不得透露高校、团队和个人相关信</w:t>
      </w:r>
      <w:r>
        <w:rPr>
          <w:rFonts w:ascii="宋体" w:hAnsi="宋体" w:eastAsia="宋体" w:cs="宋体"/>
          <w:spacing w:val="38"/>
          <w:w w:val="99"/>
        </w:rPr>
        <w:t xml:space="preserve"> </w:t>
      </w:r>
      <w:r>
        <w:rPr>
          <w:rFonts w:ascii="宋体" w:hAnsi="宋体" w:eastAsia="宋体" w:cs="宋体"/>
        </w:rPr>
        <w:t>息。</w:t>
      </w:r>
    </w:p>
    <w:p>
      <w:pPr>
        <w:pStyle w:val="5"/>
        <w:spacing w:before="55" w:line="312" w:lineRule="auto"/>
        <w:ind w:left="756" w:right="0"/>
        <w:jc w:val="left"/>
        <w:rPr>
          <w:rFonts w:ascii="宋体" w:hAnsi="宋体" w:eastAsia="宋体" w:cs="宋体"/>
          <w:spacing w:val="24"/>
          <w:w w:val="99"/>
        </w:rPr>
      </w:pPr>
      <w:r>
        <w:rPr>
          <w:rFonts w:ascii="宋体" w:hAnsi="宋体" w:eastAsia="宋体" w:cs="宋体"/>
        </w:rPr>
        <w:t>三、《申报书》采用</w:t>
      </w:r>
      <w:r>
        <w:rPr>
          <w:rFonts w:ascii="宋体" w:hAnsi="宋体" w:eastAsia="宋体" w:cs="宋体"/>
          <w:spacing w:val="-114"/>
        </w:rPr>
        <w:t xml:space="preserve"> </w:t>
      </w:r>
      <w:r>
        <w:rPr>
          <w:rFonts w:ascii="Times New Roman" w:hAnsi="Times New Roman" w:eastAsia="Times New Roman" w:cs="Times New Roman"/>
        </w:rPr>
        <w:t>A3</w:t>
      </w:r>
      <w:r>
        <w:rPr>
          <w:rFonts w:ascii="Times New Roman" w:hAnsi="Times New Roman" w:eastAsia="Times New Roman" w:cs="Times New Roman"/>
          <w:spacing w:val="-33"/>
        </w:rPr>
        <w:t xml:space="preserve"> </w:t>
      </w:r>
      <w:r>
        <w:rPr>
          <w:rFonts w:ascii="宋体" w:hAnsi="宋体" w:eastAsia="宋体" w:cs="宋体"/>
        </w:rPr>
        <w:t>纸双面印制，中缝装订。</w:t>
      </w:r>
      <w:r>
        <w:rPr>
          <w:rFonts w:ascii="宋体" w:hAnsi="宋体" w:eastAsia="宋体" w:cs="宋体"/>
          <w:spacing w:val="24"/>
          <w:w w:val="99"/>
        </w:rPr>
        <w:t xml:space="preserve"> </w:t>
      </w:r>
    </w:p>
    <w:p>
      <w:pPr>
        <w:pStyle w:val="5"/>
        <w:spacing w:before="55" w:line="312" w:lineRule="auto"/>
        <w:ind w:left="756" w:right="0"/>
        <w:jc w:val="left"/>
        <w:rPr>
          <w:rFonts w:ascii="宋体" w:hAnsi="宋体" w:eastAsia="宋体" w:cs="宋体"/>
          <w:spacing w:val="26"/>
          <w:w w:val="99"/>
        </w:rPr>
      </w:pPr>
      <w:r>
        <w:rPr>
          <w:rFonts w:ascii="宋体" w:hAnsi="宋体" w:eastAsia="宋体" w:cs="宋体"/>
        </w:rPr>
        <w:t>四、所填写内容可附页。</w:t>
      </w:r>
      <w:r>
        <w:rPr>
          <w:rFonts w:ascii="宋体" w:hAnsi="宋体" w:eastAsia="宋体" w:cs="宋体"/>
          <w:spacing w:val="26"/>
          <w:w w:val="99"/>
        </w:rPr>
        <w:t xml:space="preserve"> </w:t>
      </w:r>
    </w:p>
    <w:p>
      <w:pPr>
        <w:pStyle w:val="5"/>
        <w:spacing w:before="55" w:line="312" w:lineRule="auto"/>
        <w:ind w:left="756" w:right="0"/>
        <w:jc w:val="left"/>
        <w:rPr>
          <w:rFonts w:ascii="宋体" w:hAnsi="宋体" w:eastAsia="宋体" w:cs="宋体"/>
        </w:rPr>
      </w:pPr>
      <w:bookmarkStart w:id="0" w:name="_GoBack"/>
      <w:bookmarkEnd w:id="0"/>
      <w:r>
        <w:rPr>
          <w:rFonts w:ascii="宋体" w:hAnsi="宋体" w:eastAsia="宋体" w:cs="宋体"/>
        </w:rPr>
        <w:t>五、凡递交的《申报书》概不退还。</w:t>
      </w:r>
    </w:p>
    <w:p>
      <w:pPr>
        <w:spacing w:after="0" w:line="312" w:lineRule="auto"/>
        <w:jc w:val="left"/>
        <w:rPr>
          <w:rFonts w:ascii="宋体" w:hAnsi="宋体" w:eastAsia="宋体" w:cs="宋体"/>
        </w:rPr>
        <w:sectPr>
          <w:pgSz w:w="11910" w:h="16840"/>
          <w:pgMar w:top="1580" w:right="1300" w:bottom="1280" w:left="1300" w:header="0" w:footer="1081" w:gutter="0"/>
        </w:sectPr>
      </w:pPr>
    </w:p>
    <w:p>
      <w:pPr>
        <w:spacing w:before="1" w:line="240" w:lineRule="auto"/>
        <w:rPr>
          <w:rFonts w:ascii="宋体" w:hAnsi="宋体" w:eastAsia="宋体" w:cs="宋体"/>
          <w:sz w:val="12"/>
          <w:szCs w:val="12"/>
        </w:rPr>
      </w:pPr>
    </w:p>
    <w:p>
      <w:pPr>
        <w:pStyle w:val="5"/>
        <w:spacing w:line="240" w:lineRule="auto"/>
        <w:ind w:left="218" w:right="0"/>
        <w:jc w:val="left"/>
        <w:rPr>
          <w:rFonts w:ascii="黑体" w:hAnsi="黑体" w:eastAsia="黑体" w:cs="黑体"/>
        </w:rPr>
      </w:pPr>
      <w:r>
        <w:rPr>
          <w:rFonts w:ascii="黑体" w:hAnsi="黑体" w:eastAsia="黑体" w:cs="黑体"/>
        </w:rPr>
        <w:t>一、基本情况</w:t>
      </w:r>
    </w:p>
    <w:p>
      <w:pPr>
        <w:spacing w:before="6" w:line="240" w:lineRule="auto"/>
        <w:rPr>
          <w:rFonts w:ascii="黑体" w:hAnsi="黑体" w:eastAsia="黑体" w:cs="黑体"/>
          <w:sz w:val="11"/>
          <w:szCs w:val="11"/>
        </w:rPr>
      </w:pPr>
    </w:p>
    <w:tbl>
      <w:tblPr>
        <w:tblStyle w:val="7"/>
        <w:tblW w:w="9391" w:type="dxa"/>
        <w:tblInd w:w="105" w:type="dxa"/>
        <w:tblLayout w:type="fixed"/>
        <w:tblCellMar>
          <w:top w:w="0" w:type="dxa"/>
          <w:left w:w="0" w:type="dxa"/>
          <w:bottom w:w="0" w:type="dxa"/>
          <w:right w:w="0" w:type="dxa"/>
        </w:tblCellMar>
      </w:tblPr>
      <w:tblGrid>
        <w:gridCol w:w="1441"/>
        <w:gridCol w:w="1644"/>
        <w:gridCol w:w="900"/>
        <w:gridCol w:w="1440"/>
        <w:gridCol w:w="1621"/>
        <w:gridCol w:w="2345"/>
      </w:tblGrid>
      <w:tr>
        <w:tblPrEx>
          <w:tblLayout w:type="fixed"/>
          <w:tblCellMar>
            <w:top w:w="0" w:type="dxa"/>
            <w:left w:w="0" w:type="dxa"/>
            <w:bottom w:w="0" w:type="dxa"/>
            <w:right w:w="0" w:type="dxa"/>
          </w:tblCellMar>
        </w:tblPrEx>
        <w:trPr>
          <w:trHeight w:val="809" w:hRule="exact"/>
        </w:trPr>
        <w:tc>
          <w:tcPr>
            <w:tcW w:w="1441" w:type="dxa"/>
            <w:tcBorders>
              <w:top w:val="single" w:color="000000" w:sz="4" w:space="0"/>
              <w:left w:val="single" w:color="000000" w:sz="4" w:space="0"/>
              <w:bottom w:val="single" w:color="000000" w:sz="4" w:space="0"/>
              <w:right w:val="single" w:color="000000" w:sz="4" w:space="0"/>
            </w:tcBorders>
          </w:tcPr>
          <w:p>
            <w:pPr>
              <w:pStyle w:val="10"/>
              <w:tabs>
                <w:tab w:val="left" w:pos="835"/>
              </w:tabs>
              <w:spacing w:before="80" w:line="312" w:lineRule="exact"/>
              <w:ind w:left="355" w:right="353"/>
              <w:jc w:val="left"/>
              <w:rPr>
                <w:rFonts w:ascii="宋体" w:hAnsi="宋体" w:eastAsia="宋体" w:cs="宋体"/>
                <w:sz w:val="24"/>
                <w:szCs w:val="24"/>
              </w:rPr>
            </w:pPr>
            <w:r>
              <w:rPr>
                <w:rFonts w:ascii="宋体" w:hAnsi="宋体" w:eastAsia="宋体" w:cs="宋体"/>
                <w:sz w:val="24"/>
                <w:szCs w:val="24"/>
              </w:rPr>
              <w:t>负责人 姓</w:t>
            </w:r>
            <w:r>
              <w:rPr>
                <w:rFonts w:ascii="宋体" w:hAnsi="宋体" w:eastAsia="宋体" w:cs="宋体"/>
                <w:sz w:val="24"/>
                <w:szCs w:val="24"/>
              </w:rPr>
              <w:tab/>
            </w:r>
            <w:r>
              <w:rPr>
                <w:rFonts w:ascii="宋体" w:hAnsi="宋体" w:eastAsia="宋体" w:cs="宋体"/>
                <w:sz w:val="24"/>
                <w:szCs w:val="24"/>
              </w:rPr>
              <w:t>名</w:t>
            </w:r>
          </w:p>
        </w:tc>
        <w:tc>
          <w:tcPr>
            <w:tcW w:w="1644"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206" w:line="240" w:lineRule="auto"/>
              <w:ind w:left="205" w:right="0"/>
              <w:jc w:val="left"/>
              <w:rPr>
                <w:rFonts w:ascii="宋体" w:hAnsi="宋体" w:eastAsia="宋体" w:cs="宋体"/>
                <w:sz w:val="24"/>
                <w:szCs w:val="24"/>
              </w:rPr>
            </w:pPr>
            <w:r>
              <w:rPr>
                <w:rFonts w:ascii="宋体" w:hAnsi="宋体" w:eastAsia="宋体" w:cs="宋体"/>
                <w:sz w:val="24"/>
                <w:szCs w:val="24"/>
              </w:rPr>
              <w:t>性别</w:t>
            </w:r>
          </w:p>
        </w:tc>
        <w:tc>
          <w:tcPr>
            <w:tcW w:w="1440" w:type="dxa"/>
            <w:tcBorders>
              <w:top w:val="single" w:color="000000" w:sz="4" w:space="0"/>
              <w:left w:val="single" w:color="000000" w:sz="4" w:space="0"/>
              <w:bottom w:val="single" w:color="000000" w:sz="4" w:space="0"/>
              <w:right w:val="single" w:color="000000" w:sz="4" w:space="0"/>
            </w:tcBorders>
          </w:tcPr>
          <w:p/>
        </w:tc>
        <w:tc>
          <w:tcPr>
            <w:tcW w:w="1621" w:type="dxa"/>
            <w:tcBorders>
              <w:top w:val="single" w:color="000000" w:sz="4" w:space="0"/>
              <w:left w:val="single" w:color="000000" w:sz="4" w:space="0"/>
              <w:bottom w:val="single" w:color="000000" w:sz="4" w:space="0"/>
              <w:right w:val="single" w:color="000000" w:sz="4" w:space="0"/>
            </w:tcBorders>
          </w:tcPr>
          <w:p>
            <w:pPr>
              <w:pStyle w:val="10"/>
              <w:spacing w:before="206" w:line="240" w:lineRule="auto"/>
              <w:ind w:left="325" w:right="0"/>
              <w:jc w:val="left"/>
              <w:rPr>
                <w:rFonts w:ascii="宋体" w:hAnsi="宋体" w:eastAsia="宋体" w:cs="宋体"/>
                <w:sz w:val="24"/>
                <w:szCs w:val="24"/>
              </w:rPr>
            </w:pPr>
            <w:r>
              <w:rPr>
                <w:rFonts w:ascii="宋体" w:hAnsi="宋体" w:eastAsia="宋体" w:cs="宋体"/>
                <w:sz w:val="24"/>
                <w:szCs w:val="24"/>
              </w:rPr>
              <w:t>出生年月</w:t>
            </w:r>
          </w:p>
        </w:tc>
        <w:tc>
          <w:tcPr>
            <w:tcW w:w="234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776" w:hRule="exact"/>
        </w:trPr>
        <w:tc>
          <w:tcPr>
            <w:tcW w:w="1441" w:type="dxa"/>
            <w:tcBorders>
              <w:top w:val="single" w:color="000000" w:sz="4" w:space="0"/>
              <w:left w:val="single" w:color="000000" w:sz="4" w:space="0"/>
              <w:bottom w:val="single" w:color="000000" w:sz="4" w:space="0"/>
              <w:right w:val="single" w:color="000000" w:sz="4" w:space="0"/>
            </w:tcBorders>
          </w:tcPr>
          <w:p>
            <w:pPr>
              <w:pStyle w:val="10"/>
              <w:spacing w:before="64" w:line="312" w:lineRule="exact"/>
              <w:ind w:left="355" w:right="233" w:hanging="120"/>
              <w:jc w:val="left"/>
              <w:rPr>
                <w:rFonts w:ascii="宋体" w:hAnsi="宋体" w:eastAsia="宋体" w:cs="宋体"/>
                <w:sz w:val="24"/>
                <w:szCs w:val="24"/>
              </w:rPr>
            </w:pPr>
            <w:r>
              <w:rPr>
                <w:rFonts w:ascii="宋体" w:hAnsi="宋体" w:eastAsia="宋体" w:cs="宋体"/>
                <w:sz w:val="24"/>
                <w:szCs w:val="24"/>
              </w:rPr>
              <w:t>工作单位 及职务</w:t>
            </w:r>
          </w:p>
        </w:tc>
        <w:tc>
          <w:tcPr>
            <w:tcW w:w="3984" w:type="dxa"/>
            <w:gridSpan w:val="3"/>
            <w:tcBorders>
              <w:top w:val="single" w:color="000000" w:sz="4" w:space="0"/>
              <w:left w:val="single" w:color="000000" w:sz="4" w:space="0"/>
              <w:bottom w:val="single" w:color="000000" w:sz="4" w:space="0"/>
              <w:right w:val="single" w:color="000000" w:sz="4" w:space="0"/>
            </w:tcBorders>
          </w:tcPr>
          <w:p/>
        </w:tc>
        <w:tc>
          <w:tcPr>
            <w:tcW w:w="1621" w:type="dxa"/>
            <w:tcBorders>
              <w:top w:val="single" w:color="000000" w:sz="4" w:space="0"/>
              <w:left w:val="single" w:color="000000" w:sz="4" w:space="0"/>
              <w:bottom w:val="single" w:color="000000" w:sz="4" w:space="0"/>
              <w:right w:val="single" w:color="000000" w:sz="4" w:space="0"/>
            </w:tcBorders>
          </w:tcPr>
          <w:p>
            <w:pPr>
              <w:pStyle w:val="10"/>
              <w:tabs>
                <w:tab w:val="left" w:pos="1045"/>
              </w:tabs>
              <w:spacing w:before="189" w:line="240" w:lineRule="auto"/>
              <w:ind w:left="325" w:right="0"/>
              <w:jc w:val="left"/>
              <w:rPr>
                <w:rFonts w:ascii="宋体" w:hAnsi="宋体" w:eastAsia="宋体" w:cs="宋体"/>
                <w:sz w:val="24"/>
                <w:szCs w:val="24"/>
              </w:rPr>
            </w:pPr>
            <w:r>
              <w:rPr>
                <w:rFonts w:ascii="宋体" w:hAnsi="宋体" w:eastAsia="宋体" w:cs="宋体"/>
                <w:sz w:val="24"/>
                <w:szCs w:val="24"/>
              </w:rPr>
              <w:t>职</w:t>
            </w:r>
            <w:r>
              <w:rPr>
                <w:rFonts w:ascii="宋体" w:hAnsi="宋体" w:eastAsia="宋体" w:cs="宋体"/>
                <w:sz w:val="24"/>
                <w:szCs w:val="24"/>
              </w:rPr>
              <w:tab/>
            </w:r>
            <w:r>
              <w:rPr>
                <w:rFonts w:ascii="宋体" w:hAnsi="宋体" w:eastAsia="宋体" w:cs="宋体"/>
                <w:sz w:val="24"/>
                <w:szCs w:val="24"/>
              </w:rPr>
              <w:t>称</w:t>
            </w:r>
          </w:p>
        </w:tc>
        <w:tc>
          <w:tcPr>
            <w:tcW w:w="234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862" w:hRule="exact"/>
        </w:trPr>
        <w:tc>
          <w:tcPr>
            <w:tcW w:w="1441" w:type="dxa"/>
            <w:tcBorders>
              <w:top w:val="single" w:color="000000" w:sz="4" w:space="0"/>
              <w:left w:val="single" w:color="000000" w:sz="4" w:space="0"/>
              <w:bottom w:val="single" w:color="000000" w:sz="4" w:space="0"/>
              <w:right w:val="single" w:color="000000" w:sz="4" w:space="0"/>
            </w:tcBorders>
          </w:tcPr>
          <w:p>
            <w:pPr>
              <w:pStyle w:val="10"/>
              <w:spacing w:before="9" w:line="240" w:lineRule="auto"/>
              <w:ind w:right="0"/>
              <w:jc w:val="left"/>
              <w:rPr>
                <w:rFonts w:ascii="黑体" w:hAnsi="黑体" w:eastAsia="黑体" w:cs="黑体"/>
                <w:sz w:val="17"/>
                <w:szCs w:val="17"/>
              </w:rPr>
            </w:pPr>
          </w:p>
          <w:p>
            <w:pPr>
              <w:pStyle w:val="10"/>
              <w:spacing w:line="240" w:lineRule="auto"/>
              <w:ind w:left="235" w:right="0"/>
              <w:jc w:val="left"/>
              <w:rPr>
                <w:rFonts w:ascii="宋体" w:hAnsi="宋体" w:eastAsia="宋体" w:cs="宋体"/>
                <w:sz w:val="24"/>
                <w:szCs w:val="24"/>
              </w:rPr>
            </w:pPr>
            <w:r>
              <w:rPr>
                <w:rFonts w:ascii="宋体" w:hAnsi="宋体" w:eastAsia="宋体" w:cs="宋体"/>
                <w:sz w:val="24"/>
                <w:szCs w:val="24"/>
              </w:rPr>
              <w:t>工作专长</w:t>
            </w:r>
          </w:p>
        </w:tc>
        <w:tc>
          <w:tcPr>
            <w:tcW w:w="3984" w:type="dxa"/>
            <w:gridSpan w:val="3"/>
            <w:tcBorders>
              <w:top w:val="single" w:color="000000" w:sz="4" w:space="0"/>
              <w:left w:val="single" w:color="000000" w:sz="4" w:space="0"/>
              <w:bottom w:val="single" w:color="000000" w:sz="4" w:space="0"/>
              <w:right w:val="single" w:color="000000" w:sz="4" w:space="0"/>
            </w:tcBorders>
          </w:tcPr>
          <w:p/>
        </w:tc>
        <w:tc>
          <w:tcPr>
            <w:tcW w:w="1621" w:type="dxa"/>
            <w:tcBorders>
              <w:top w:val="single" w:color="000000" w:sz="4" w:space="0"/>
              <w:left w:val="single" w:color="000000" w:sz="4" w:space="0"/>
              <w:bottom w:val="single" w:color="000000" w:sz="4" w:space="0"/>
              <w:right w:val="single" w:color="000000" w:sz="4" w:space="0"/>
            </w:tcBorders>
          </w:tcPr>
          <w:p>
            <w:pPr>
              <w:pStyle w:val="10"/>
              <w:spacing w:before="9" w:line="240" w:lineRule="auto"/>
              <w:ind w:right="0"/>
              <w:jc w:val="left"/>
              <w:rPr>
                <w:rFonts w:ascii="黑体" w:hAnsi="黑体" w:eastAsia="黑体" w:cs="黑体"/>
                <w:sz w:val="17"/>
                <w:szCs w:val="17"/>
              </w:rPr>
            </w:pPr>
          </w:p>
          <w:p>
            <w:pPr>
              <w:pStyle w:val="10"/>
              <w:spacing w:line="240" w:lineRule="auto"/>
              <w:ind w:left="325" w:right="0"/>
              <w:jc w:val="left"/>
              <w:rPr>
                <w:rFonts w:ascii="宋体" w:hAnsi="宋体" w:eastAsia="宋体" w:cs="宋体"/>
                <w:sz w:val="24"/>
                <w:szCs w:val="24"/>
              </w:rPr>
            </w:pPr>
            <w:r>
              <w:rPr>
                <w:rFonts w:ascii="宋体" w:hAnsi="宋体" w:eastAsia="宋体" w:cs="宋体"/>
                <w:sz w:val="24"/>
                <w:szCs w:val="24"/>
              </w:rPr>
              <w:t>研究方向</w:t>
            </w:r>
          </w:p>
        </w:tc>
        <w:tc>
          <w:tcPr>
            <w:tcW w:w="234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772" w:hRule="exact"/>
        </w:trPr>
        <w:tc>
          <w:tcPr>
            <w:tcW w:w="1441" w:type="dxa"/>
            <w:tcBorders>
              <w:top w:val="single" w:color="000000" w:sz="4" w:space="0"/>
              <w:left w:val="single" w:color="000000" w:sz="4" w:space="0"/>
              <w:bottom w:val="single" w:color="000000" w:sz="4" w:space="0"/>
              <w:right w:val="single" w:color="000000" w:sz="4" w:space="0"/>
            </w:tcBorders>
          </w:tcPr>
          <w:p>
            <w:pPr>
              <w:pStyle w:val="10"/>
              <w:spacing w:before="188" w:line="240" w:lineRule="auto"/>
              <w:ind w:left="235" w:right="0"/>
              <w:jc w:val="left"/>
              <w:rPr>
                <w:rFonts w:ascii="宋体" w:hAnsi="宋体" w:eastAsia="宋体" w:cs="宋体"/>
                <w:sz w:val="24"/>
                <w:szCs w:val="24"/>
              </w:rPr>
            </w:pPr>
            <w:r>
              <w:rPr>
                <w:rFonts w:ascii="宋体" w:hAnsi="宋体" w:eastAsia="宋体" w:cs="宋体"/>
                <w:sz w:val="24"/>
                <w:szCs w:val="24"/>
              </w:rPr>
              <w:t>电子邮箱</w:t>
            </w:r>
          </w:p>
        </w:tc>
        <w:tc>
          <w:tcPr>
            <w:tcW w:w="3984" w:type="dxa"/>
            <w:gridSpan w:val="3"/>
            <w:tcBorders>
              <w:top w:val="single" w:color="000000" w:sz="4" w:space="0"/>
              <w:left w:val="single" w:color="000000" w:sz="4" w:space="0"/>
              <w:bottom w:val="single" w:color="000000" w:sz="4" w:space="0"/>
              <w:right w:val="single" w:color="000000" w:sz="4" w:space="0"/>
            </w:tcBorders>
          </w:tcPr>
          <w:p/>
        </w:tc>
        <w:tc>
          <w:tcPr>
            <w:tcW w:w="1621" w:type="dxa"/>
            <w:tcBorders>
              <w:top w:val="single" w:color="000000" w:sz="4" w:space="0"/>
              <w:left w:val="single" w:color="000000" w:sz="4" w:space="0"/>
              <w:bottom w:val="single" w:color="000000" w:sz="4" w:space="0"/>
              <w:right w:val="single" w:color="000000" w:sz="4" w:space="0"/>
            </w:tcBorders>
          </w:tcPr>
          <w:p>
            <w:pPr>
              <w:pStyle w:val="10"/>
              <w:spacing w:before="188" w:line="240" w:lineRule="auto"/>
              <w:ind w:left="325" w:right="0"/>
              <w:jc w:val="left"/>
              <w:rPr>
                <w:rFonts w:ascii="宋体" w:hAnsi="宋体" w:eastAsia="宋体" w:cs="宋体"/>
                <w:sz w:val="24"/>
                <w:szCs w:val="24"/>
              </w:rPr>
            </w:pPr>
            <w:r>
              <w:rPr>
                <w:rFonts w:ascii="宋体" w:hAnsi="宋体" w:eastAsia="宋体" w:cs="宋体"/>
                <w:sz w:val="24"/>
                <w:szCs w:val="24"/>
              </w:rPr>
              <w:t>联系电话</w:t>
            </w:r>
          </w:p>
        </w:tc>
        <w:tc>
          <w:tcPr>
            <w:tcW w:w="234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794" w:hRule="exact"/>
        </w:trPr>
        <w:tc>
          <w:tcPr>
            <w:tcW w:w="1441" w:type="dxa"/>
            <w:tcBorders>
              <w:top w:val="single" w:color="000000" w:sz="4" w:space="0"/>
              <w:left w:val="single" w:color="000000" w:sz="4" w:space="0"/>
              <w:bottom w:val="single" w:color="000000" w:sz="4" w:space="0"/>
              <w:right w:val="single" w:color="000000" w:sz="4" w:space="0"/>
            </w:tcBorders>
          </w:tcPr>
          <w:p>
            <w:pPr>
              <w:pStyle w:val="10"/>
              <w:spacing w:before="198" w:line="240" w:lineRule="auto"/>
              <w:ind w:left="235" w:right="0"/>
              <w:jc w:val="left"/>
              <w:rPr>
                <w:rFonts w:ascii="宋体" w:hAnsi="宋体" w:eastAsia="宋体" w:cs="宋体"/>
                <w:sz w:val="24"/>
                <w:szCs w:val="24"/>
              </w:rPr>
            </w:pPr>
            <w:r>
              <w:rPr>
                <w:rFonts w:ascii="宋体" w:hAnsi="宋体" w:eastAsia="宋体" w:cs="宋体"/>
                <w:sz w:val="24"/>
                <w:szCs w:val="24"/>
              </w:rPr>
              <w:t>通讯地址</w:t>
            </w:r>
          </w:p>
        </w:tc>
        <w:tc>
          <w:tcPr>
            <w:tcW w:w="7950" w:type="dxa"/>
            <w:gridSpan w:val="5"/>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8737" w:hRule="exact"/>
        </w:trPr>
        <w:tc>
          <w:tcPr>
            <w:tcW w:w="1441" w:type="dxa"/>
            <w:tcBorders>
              <w:top w:val="single" w:color="000000" w:sz="4" w:space="0"/>
              <w:left w:val="single" w:color="000000" w:sz="4" w:space="0"/>
              <w:bottom w:val="single" w:color="000000" w:sz="4" w:space="0"/>
              <w:right w:val="single" w:color="000000" w:sz="4" w:space="0"/>
            </w:tcBorders>
          </w:tcPr>
          <w:p>
            <w:pPr>
              <w:pStyle w:val="10"/>
              <w:spacing w:line="240" w:lineRule="auto"/>
              <w:ind w:right="0"/>
              <w:jc w:val="left"/>
              <w:rPr>
                <w:rFonts w:ascii="黑体" w:hAnsi="黑体" w:eastAsia="黑体" w:cs="黑体"/>
                <w:sz w:val="24"/>
                <w:szCs w:val="24"/>
              </w:rPr>
            </w:pPr>
          </w:p>
          <w:p>
            <w:pPr>
              <w:pStyle w:val="10"/>
              <w:spacing w:line="240" w:lineRule="auto"/>
              <w:ind w:right="0"/>
              <w:jc w:val="left"/>
              <w:rPr>
                <w:rFonts w:ascii="黑体" w:hAnsi="黑体" w:eastAsia="黑体" w:cs="黑体"/>
                <w:sz w:val="24"/>
                <w:szCs w:val="24"/>
              </w:rPr>
            </w:pPr>
          </w:p>
          <w:p>
            <w:pPr>
              <w:pStyle w:val="10"/>
              <w:spacing w:line="240" w:lineRule="auto"/>
              <w:ind w:right="0"/>
              <w:jc w:val="left"/>
              <w:rPr>
                <w:rFonts w:ascii="黑体" w:hAnsi="黑体" w:eastAsia="黑体" w:cs="黑体"/>
                <w:sz w:val="24"/>
                <w:szCs w:val="24"/>
              </w:rPr>
            </w:pPr>
          </w:p>
          <w:p>
            <w:pPr>
              <w:pStyle w:val="10"/>
              <w:spacing w:line="240" w:lineRule="auto"/>
              <w:ind w:right="0"/>
              <w:jc w:val="left"/>
              <w:rPr>
                <w:rFonts w:ascii="黑体" w:hAnsi="黑体" w:eastAsia="黑体" w:cs="黑体"/>
                <w:sz w:val="24"/>
                <w:szCs w:val="24"/>
              </w:rPr>
            </w:pPr>
          </w:p>
          <w:p>
            <w:pPr>
              <w:pStyle w:val="10"/>
              <w:spacing w:line="240" w:lineRule="auto"/>
              <w:ind w:right="0"/>
              <w:jc w:val="left"/>
              <w:rPr>
                <w:rFonts w:ascii="黑体" w:hAnsi="黑体" w:eastAsia="黑体" w:cs="黑体"/>
                <w:sz w:val="24"/>
                <w:szCs w:val="24"/>
              </w:rPr>
            </w:pPr>
          </w:p>
          <w:p>
            <w:pPr>
              <w:pStyle w:val="10"/>
              <w:spacing w:line="240" w:lineRule="auto"/>
              <w:ind w:right="0"/>
              <w:jc w:val="left"/>
              <w:rPr>
                <w:rFonts w:ascii="黑体" w:hAnsi="黑体" w:eastAsia="黑体" w:cs="黑体"/>
                <w:sz w:val="24"/>
                <w:szCs w:val="24"/>
              </w:rPr>
            </w:pPr>
          </w:p>
          <w:p>
            <w:pPr>
              <w:pStyle w:val="10"/>
              <w:spacing w:line="240" w:lineRule="auto"/>
              <w:ind w:right="0"/>
              <w:jc w:val="left"/>
              <w:rPr>
                <w:rFonts w:ascii="黑体" w:hAnsi="黑体" w:eastAsia="黑体" w:cs="黑体"/>
                <w:sz w:val="24"/>
                <w:szCs w:val="24"/>
              </w:rPr>
            </w:pPr>
          </w:p>
          <w:p>
            <w:pPr>
              <w:pStyle w:val="10"/>
              <w:spacing w:line="240" w:lineRule="auto"/>
              <w:ind w:right="0"/>
              <w:jc w:val="left"/>
              <w:rPr>
                <w:rFonts w:ascii="黑体" w:hAnsi="黑体" w:eastAsia="黑体" w:cs="黑体"/>
                <w:sz w:val="24"/>
                <w:szCs w:val="24"/>
              </w:rPr>
            </w:pPr>
          </w:p>
          <w:p>
            <w:pPr>
              <w:pStyle w:val="10"/>
              <w:spacing w:line="240" w:lineRule="auto"/>
              <w:ind w:right="0"/>
              <w:jc w:val="left"/>
              <w:rPr>
                <w:rFonts w:ascii="黑体" w:hAnsi="黑体" w:eastAsia="黑体" w:cs="黑体"/>
                <w:sz w:val="24"/>
                <w:szCs w:val="24"/>
              </w:rPr>
            </w:pPr>
          </w:p>
          <w:p>
            <w:pPr>
              <w:pStyle w:val="10"/>
              <w:spacing w:before="9" w:line="240" w:lineRule="auto"/>
              <w:ind w:right="0"/>
              <w:jc w:val="left"/>
              <w:rPr>
                <w:rFonts w:ascii="黑体" w:hAnsi="黑体" w:eastAsia="黑体" w:cs="黑体"/>
                <w:sz w:val="19"/>
                <w:szCs w:val="19"/>
              </w:rPr>
            </w:pPr>
          </w:p>
          <w:p>
            <w:pPr>
              <w:pStyle w:val="10"/>
              <w:spacing w:line="237" w:lineRule="auto"/>
              <w:ind w:left="595" w:right="593"/>
              <w:jc w:val="both"/>
              <w:rPr>
                <w:rFonts w:ascii="宋体" w:hAnsi="宋体" w:eastAsia="宋体" w:cs="宋体"/>
                <w:sz w:val="24"/>
                <w:szCs w:val="24"/>
              </w:rPr>
            </w:pPr>
            <w:r>
              <w:rPr>
                <w:rFonts w:ascii="宋体" w:hAnsi="宋体" w:eastAsia="宋体" w:cs="宋体"/>
                <w:sz w:val="24"/>
                <w:szCs w:val="24"/>
              </w:rPr>
              <w:t>个 人 工 作 学 习 经 历</w:t>
            </w:r>
          </w:p>
        </w:tc>
        <w:tc>
          <w:tcPr>
            <w:tcW w:w="7950" w:type="dxa"/>
            <w:gridSpan w:val="5"/>
            <w:tcBorders>
              <w:top w:val="single" w:color="000000" w:sz="4" w:space="0"/>
              <w:left w:val="single" w:color="000000" w:sz="4" w:space="0"/>
              <w:bottom w:val="single" w:color="000000" w:sz="4" w:space="0"/>
              <w:right w:val="single" w:color="000000" w:sz="4" w:space="0"/>
            </w:tcBorders>
          </w:tcPr>
          <w:p>
            <w:pPr>
              <w:pStyle w:val="10"/>
              <w:spacing w:line="275" w:lineRule="exact"/>
              <w:ind w:left="102" w:right="0"/>
              <w:jc w:val="left"/>
              <w:rPr>
                <w:rFonts w:ascii="宋体" w:hAnsi="宋体" w:eastAsia="宋体" w:cs="宋体"/>
                <w:sz w:val="24"/>
                <w:szCs w:val="24"/>
              </w:rPr>
            </w:pPr>
            <w:r>
              <w:rPr>
                <w:rFonts w:ascii="宋体" w:hAnsi="宋体" w:eastAsia="宋体" w:cs="宋体"/>
                <w:color w:val="FF0000"/>
                <w:sz w:val="24"/>
                <w:szCs w:val="24"/>
              </w:rPr>
              <w:t>（自本科入学填起）</w:t>
            </w:r>
          </w:p>
        </w:tc>
      </w:tr>
    </w:tbl>
    <w:p>
      <w:pPr>
        <w:spacing w:after="0" w:line="275" w:lineRule="exact"/>
        <w:jc w:val="left"/>
        <w:rPr>
          <w:rFonts w:ascii="宋体" w:hAnsi="宋体" w:eastAsia="宋体" w:cs="宋体"/>
          <w:sz w:val="24"/>
          <w:szCs w:val="24"/>
        </w:rPr>
        <w:sectPr>
          <w:pgSz w:w="11910" w:h="16840"/>
          <w:pgMar w:top="1580" w:right="1100" w:bottom="1280" w:left="1200" w:header="0" w:footer="1081" w:gutter="0"/>
        </w:sectPr>
      </w:pPr>
    </w:p>
    <w:p>
      <w:pPr>
        <w:spacing w:before="11" w:line="240" w:lineRule="auto"/>
        <w:rPr>
          <w:rFonts w:ascii="黑体" w:hAnsi="黑体" w:eastAsia="黑体" w:cs="黑体"/>
          <w:sz w:val="7"/>
          <w:szCs w:val="7"/>
        </w:rPr>
      </w:pPr>
    </w:p>
    <w:tbl>
      <w:tblPr>
        <w:tblStyle w:val="7"/>
        <w:tblW w:w="9391" w:type="dxa"/>
        <w:tblInd w:w="105" w:type="dxa"/>
        <w:tblLayout w:type="fixed"/>
        <w:tblCellMar>
          <w:top w:w="0" w:type="dxa"/>
          <w:left w:w="0" w:type="dxa"/>
          <w:bottom w:w="0" w:type="dxa"/>
          <w:right w:w="0" w:type="dxa"/>
        </w:tblCellMar>
      </w:tblPr>
      <w:tblGrid>
        <w:gridCol w:w="721"/>
        <w:gridCol w:w="1260"/>
        <w:gridCol w:w="720"/>
        <w:gridCol w:w="1464"/>
        <w:gridCol w:w="3598"/>
        <w:gridCol w:w="1628"/>
      </w:tblGrid>
      <w:tr>
        <w:tblPrEx>
          <w:tblLayout w:type="fixed"/>
          <w:tblCellMar>
            <w:top w:w="0" w:type="dxa"/>
            <w:left w:w="0" w:type="dxa"/>
            <w:bottom w:w="0" w:type="dxa"/>
            <w:right w:w="0" w:type="dxa"/>
          </w:tblCellMar>
        </w:tblPrEx>
        <w:trPr>
          <w:trHeight w:val="633" w:hRule="exact"/>
        </w:trPr>
        <w:tc>
          <w:tcPr>
            <w:tcW w:w="721" w:type="dxa"/>
            <w:vMerge w:val="restart"/>
            <w:tcBorders>
              <w:top w:val="single" w:color="000000" w:sz="4" w:space="0"/>
              <w:left w:val="single" w:color="000000" w:sz="4" w:space="0"/>
              <w:right w:val="single" w:color="000000" w:sz="4" w:space="0"/>
            </w:tcBorders>
            <w:textDirection w:val="tbRl"/>
          </w:tcPr>
          <w:p>
            <w:pPr>
              <w:pStyle w:val="10"/>
              <w:spacing w:before="68" w:line="240" w:lineRule="auto"/>
              <w:ind w:right="0"/>
              <w:jc w:val="center"/>
              <w:rPr>
                <w:rFonts w:ascii="宋体" w:hAnsi="宋体" w:eastAsia="宋体" w:cs="宋体"/>
                <w:sz w:val="24"/>
                <w:szCs w:val="24"/>
              </w:rPr>
            </w:pPr>
            <w:r>
              <w:rPr>
                <w:rFonts w:ascii="宋体" w:hAnsi="宋体" w:eastAsia="宋体" w:cs="宋体"/>
                <w:sz w:val="24"/>
                <w:szCs w:val="24"/>
              </w:rPr>
              <w:t>团队主要成员</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117" w:line="240" w:lineRule="auto"/>
              <w:ind w:left="325" w:right="0"/>
              <w:jc w:val="left"/>
              <w:rPr>
                <w:rFonts w:ascii="宋体" w:hAnsi="宋体" w:eastAsia="宋体" w:cs="宋体"/>
                <w:sz w:val="24"/>
                <w:szCs w:val="24"/>
              </w:rPr>
            </w:pPr>
            <w:r>
              <w:rPr>
                <w:rFonts w:ascii="宋体" w:hAnsi="宋体" w:eastAsia="宋体" w:cs="宋体"/>
                <w:sz w:val="24"/>
                <w:szCs w:val="24"/>
              </w:rPr>
              <w:t>姓 名</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117" w:line="240" w:lineRule="auto"/>
              <w:ind w:left="114" w:right="0"/>
              <w:jc w:val="left"/>
              <w:rPr>
                <w:rFonts w:ascii="宋体" w:hAnsi="宋体" w:eastAsia="宋体" w:cs="宋体"/>
                <w:sz w:val="24"/>
                <w:szCs w:val="24"/>
              </w:rPr>
            </w:pPr>
            <w:r>
              <w:rPr>
                <w:rFonts w:ascii="宋体" w:hAnsi="宋体" w:eastAsia="宋体" w:cs="宋体"/>
                <w:sz w:val="24"/>
                <w:szCs w:val="24"/>
              </w:rPr>
              <w:t>性别</w:t>
            </w:r>
          </w:p>
        </w:tc>
        <w:tc>
          <w:tcPr>
            <w:tcW w:w="1464" w:type="dxa"/>
            <w:tcBorders>
              <w:top w:val="single" w:color="000000" w:sz="4" w:space="0"/>
              <w:left w:val="single" w:color="000000" w:sz="4" w:space="0"/>
              <w:bottom w:val="single" w:color="000000" w:sz="4" w:space="0"/>
              <w:right w:val="single" w:color="000000" w:sz="4" w:space="0"/>
            </w:tcBorders>
          </w:tcPr>
          <w:p>
            <w:pPr>
              <w:pStyle w:val="10"/>
              <w:spacing w:line="274" w:lineRule="exact"/>
              <w:ind w:right="1"/>
              <w:jc w:val="center"/>
              <w:rPr>
                <w:rFonts w:ascii="宋体" w:hAnsi="宋体" w:eastAsia="宋体" w:cs="宋体"/>
                <w:sz w:val="24"/>
                <w:szCs w:val="24"/>
              </w:rPr>
            </w:pPr>
            <w:r>
              <w:rPr>
                <w:rFonts w:ascii="宋体" w:hAnsi="宋体" w:eastAsia="宋体" w:cs="宋体"/>
                <w:sz w:val="24"/>
                <w:szCs w:val="24"/>
              </w:rPr>
              <w:t>出生</w:t>
            </w:r>
          </w:p>
          <w:p>
            <w:pPr>
              <w:pStyle w:val="10"/>
              <w:spacing w:line="313" w:lineRule="exact"/>
              <w:ind w:right="1"/>
              <w:jc w:val="center"/>
              <w:rPr>
                <w:rFonts w:ascii="宋体" w:hAnsi="宋体" w:eastAsia="宋体" w:cs="宋体"/>
                <w:sz w:val="24"/>
                <w:szCs w:val="24"/>
              </w:rPr>
            </w:pPr>
            <w:r>
              <w:rPr>
                <w:rFonts w:ascii="宋体" w:hAnsi="宋体" w:eastAsia="宋体" w:cs="宋体"/>
                <w:sz w:val="24"/>
                <w:szCs w:val="24"/>
              </w:rPr>
              <w:t>年月</w:t>
            </w:r>
          </w:p>
        </w:tc>
        <w:tc>
          <w:tcPr>
            <w:tcW w:w="3598" w:type="dxa"/>
            <w:tcBorders>
              <w:top w:val="single" w:color="000000" w:sz="4" w:space="0"/>
              <w:left w:val="single" w:color="000000" w:sz="4" w:space="0"/>
              <w:bottom w:val="single" w:color="000000" w:sz="4" w:space="0"/>
              <w:right w:val="single" w:color="000000" w:sz="4" w:space="0"/>
            </w:tcBorders>
          </w:tcPr>
          <w:p>
            <w:pPr>
              <w:pStyle w:val="10"/>
              <w:spacing w:before="117" w:line="240" w:lineRule="auto"/>
              <w:ind w:left="954" w:right="0"/>
              <w:jc w:val="left"/>
              <w:rPr>
                <w:rFonts w:ascii="宋体" w:hAnsi="宋体" w:eastAsia="宋体" w:cs="宋体"/>
                <w:sz w:val="24"/>
                <w:szCs w:val="24"/>
              </w:rPr>
            </w:pPr>
            <w:r>
              <w:rPr>
                <w:rFonts w:ascii="宋体" w:hAnsi="宋体" w:eastAsia="宋体" w:cs="宋体"/>
                <w:sz w:val="24"/>
                <w:szCs w:val="24"/>
              </w:rPr>
              <w:t>工作单位及职务</w:t>
            </w:r>
          </w:p>
        </w:tc>
        <w:tc>
          <w:tcPr>
            <w:tcW w:w="1628" w:type="dxa"/>
            <w:tcBorders>
              <w:top w:val="single" w:color="000000" w:sz="4" w:space="0"/>
              <w:left w:val="single" w:color="000000" w:sz="4" w:space="0"/>
              <w:bottom w:val="single" w:color="000000" w:sz="4" w:space="0"/>
              <w:right w:val="single" w:color="000000" w:sz="4" w:space="0"/>
            </w:tcBorders>
          </w:tcPr>
          <w:p>
            <w:pPr>
              <w:pStyle w:val="10"/>
              <w:spacing w:before="117" w:line="240" w:lineRule="auto"/>
              <w:ind w:left="330" w:right="0"/>
              <w:jc w:val="left"/>
              <w:rPr>
                <w:rFonts w:ascii="宋体" w:hAnsi="宋体" w:eastAsia="宋体" w:cs="宋体"/>
                <w:sz w:val="24"/>
                <w:szCs w:val="24"/>
              </w:rPr>
            </w:pPr>
            <w:r>
              <w:rPr>
                <w:rFonts w:ascii="宋体" w:hAnsi="宋体" w:eastAsia="宋体" w:cs="宋体"/>
                <w:sz w:val="24"/>
                <w:szCs w:val="24"/>
              </w:rPr>
              <w:t>联系电话</w:t>
            </w:r>
          </w:p>
        </w:tc>
      </w:tr>
      <w:tr>
        <w:tblPrEx>
          <w:tblLayout w:type="fixed"/>
          <w:tblCellMar>
            <w:top w:w="0" w:type="dxa"/>
            <w:left w:w="0" w:type="dxa"/>
            <w:bottom w:w="0" w:type="dxa"/>
            <w:right w:w="0" w:type="dxa"/>
          </w:tblCellMar>
        </w:tblPrEx>
        <w:trPr>
          <w:trHeight w:val="633" w:hRule="exact"/>
        </w:trPr>
        <w:tc>
          <w:tcPr>
            <w:tcW w:w="721" w:type="dxa"/>
            <w:vMerge w:val="continue"/>
            <w:tcBorders>
              <w:left w:val="single" w:color="000000" w:sz="4" w:space="0"/>
              <w:right w:val="single" w:color="000000" w:sz="4" w:space="0"/>
            </w:tcBorders>
            <w:textDirection w:val="tbRl"/>
          </w:tcPr>
          <w:p/>
        </w:tc>
        <w:tc>
          <w:tcPr>
            <w:tcW w:w="126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1464" w:type="dxa"/>
            <w:tcBorders>
              <w:top w:val="single" w:color="000000" w:sz="4" w:space="0"/>
              <w:left w:val="single" w:color="000000" w:sz="4" w:space="0"/>
              <w:bottom w:val="single" w:color="000000" w:sz="4" w:space="0"/>
              <w:right w:val="single" w:color="000000" w:sz="4" w:space="0"/>
            </w:tcBorders>
          </w:tcPr>
          <w:p/>
        </w:tc>
        <w:tc>
          <w:tcPr>
            <w:tcW w:w="3598" w:type="dxa"/>
            <w:tcBorders>
              <w:top w:val="single" w:color="000000" w:sz="4" w:space="0"/>
              <w:left w:val="single" w:color="000000" w:sz="4" w:space="0"/>
              <w:bottom w:val="single" w:color="000000" w:sz="4" w:space="0"/>
              <w:right w:val="single" w:color="000000" w:sz="4" w:space="0"/>
            </w:tcBorders>
          </w:tcPr>
          <w:p/>
        </w:tc>
        <w:tc>
          <w:tcPr>
            <w:tcW w:w="1628"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33" w:hRule="exact"/>
        </w:trPr>
        <w:tc>
          <w:tcPr>
            <w:tcW w:w="721" w:type="dxa"/>
            <w:vMerge w:val="continue"/>
            <w:tcBorders>
              <w:left w:val="single" w:color="000000" w:sz="4" w:space="0"/>
              <w:right w:val="single" w:color="000000" w:sz="4" w:space="0"/>
            </w:tcBorders>
            <w:textDirection w:val="tbRl"/>
          </w:tcPr>
          <w:p/>
        </w:tc>
        <w:tc>
          <w:tcPr>
            <w:tcW w:w="126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1464" w:type="dxa"/>
            <w:tcBorders>
              <w:top w:val="single" w:color="000000" w:sz="4" w:space="0"/>
              <w:left w:val="single" w:color="000000" w:sz="4" w:space="0"/>
              <w:bottom w:val="single" w:color="000000" w:sz="4" w:space="0"/>
              <w:right w:val="single" w:color="000000" w:sz="4" w:space="0"/>
            </w:tcBorders>
          </w:tcPr>
          <w:p/>
        </w:tc>
        <w:tc>
          <w:tcPr>
            <w:tcW w:w="3598" w:type="dxa"/>
            <w:tcBorders>
              <w:top w:val="single" w:color="000000" w:sz="4" w:space="0"/>
              <w:left w:val="single" w:color="000000" w:sz="4" w:space="0"/>
              <w:bottom w:val="single" w:color="000000" w:sz="4" w:space="0"/>
              <w:right w:val="single" w:color="000000" w:sz="4" w:space="0"/>
            </w:tcBorders>
          </w:tcPr>
          <w:p/>
        </w:tc>
        <w:tc>
          <w:tcPr>
            <w:tcW w:w="1628"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33" w:hRule="exact"/>
        </w:trPr>
        <w:tc>
          <w:tcPr>
            <w:tcW w:w="721" w:type="dxa"/>
            <w:vMerge w:val="continue"/>
            <w:tcBorders>
              <w:left w:val="single" w:color="000000" w:sz="4" w:space="0"/>
              <w:right w:val="single" w:color="000000" w:sz="4" w:space="0"/>
            </w:tcBorders>
            <w:textDirection w:val="tbRl"/>
          </w:tcPr>
          <w:p/>
        </w:tc>
        <w:tc>
          <w:tcPr>
            <w:tcW w:w="126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1464" w:type="dxa"/>
            <w:tcBorders>
              <w:top w:val="single" w:color="000000" w:sz="4" w:space="0"/>
              <w:left w:val="single" w:color="000000" w:sz="4" w:space="0"/>
              <w:bottom w:val="single" w:color="000000" w:sz="4" w:space="0"/>
              <w:right w:val="single" w:color="000000" w:sz="4" w:space="0"/>
            </w:tcBorders>
          </w:tcPr>
          <w:p/>
        </w:tc>
        <w:tc>
          <w:tcPr>
            <w:tcW w:w="3598" w:type="dxa"/>
            <w:tcBorders>
              <w:top w:val="single" w:color="000000" w:sz="4" w:space="0"/>
              <w:left w:val="single" w:color="000000" w:sz="4" w:space="0"/>
              <w:bottom w:val="single" w:color="000000" w:sz="4" w:space="0"/>
              <w:right w:val="single" w:color="000000" w:sz="4" w:space="0"/>
            </w:tcBorders>
          </w:tcPr>
          <w:p/>
        </w:tc>
        <w:tc>
          <w:tcPr>
            <w:tcW w:w="1628"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33" w:hRule="exact"/>
        </w:trPr>
        <w:tc>
          <w:tcPr>
            <w:tcW w:w="721" w:type="dxa"/>
            <w:vMerge w:val="continue"/>
            <w:tcBorders>
              <w:left w:val="single" w:color="000000" w:sz="4" w:space="0"/>
              <w:right w:val="single" w:color="000000" w:sz="4" w:space="0"/>
            </w:tcBorders>
            <w:textDirection w:val="tbRl"/>
          </w:tcPr>
          <w:p/>
        </w:tc>
        <w:tc>
          <w:tcPr>
            <w:tcW w:w="126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1464" w:type="dxa"/>
            <w:tcBorders>
              <w:top w:val="single" w:color="000000" w:sz="4" w:space="0"/>
              <w:left w:val="single" w:color="000000" w:sz="4" w:space="0"/>
              <w:bottom w:val="single" w:color="000000" w:sz="4" w:space="0"/>
              <w:right w:val="single" w:color="000000" w:sz="4" w:space="0"/>
            </w:tcBorders>
          </w:tcPr>
          <w:p/>
        </w:tc>
        <w:tc>
          <w:tcPr>
            <w:tcW w:w="3598" w:type="dxa"/>
            <w:tcBorders>
              <w:top w:val="single" w:color="000000" w:sz="4" w:space="0"/>
              <w:left w:val="single" w:color="000000" w:sz="4" w:space="0"/>
              <w:bottom w:val="single" w:color="000000" w:sz="4" w:space="0"/>
              <w:right w:val="single" w:color="000000" w:sz="4" w:space="0"/>
            </w:tcBorders>
          </w:tcPr>
          <w:p/>
        </w:tc>
        <w:tc>
          <w:tcPr>
            <w:tcW w:w="1628"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33" w:hRule="exact"/>
        </w:trPr>
        <w:tc>
          <w:tcPr>
            <w:tcW w:w="721" w:type="dxa"/>
            <w:vMerge w:val="continue"/>
            <w:tcBorders>
              <w:left w:val="single" w:color="000000" w:sz="4" w:space="0"/>
              <w:right w:val="single" w:color="000000" w:sz="4" w:space="0"/>
            </w:tcBorders>
            <w:textDirection w:val="tbRl"/>
          </w:tcPr>
          <w:p/>
        </w:tc>
        <w:tc>
          <w:tcPr>
            <w:tcW w:w="126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1464" w:type="dxa"/>
            <w:tcBorders>
              <w:top w:val="single" w:color="000000" w:sz="4" w:space="0"/>
              <w:left w:val="single" w:color="000000" w:sz="4" w:space="0"/>
              <w:bottom w:val="single" w:color="000000" w:sz="4" w:space="0"/>
              <w:right w:val="single" w:color="000000" w:sz="4" w:space="0"/>
            </w:tcBorders>
          </w:tcPr>
          <w:p/>
        </w:tc>
        <w:tc>
          <w:tcPr>
            <w:tcW w:w="3598" w:type="dxa"/>
            <w:tcBorders>
              <w:top w:val="single" w:color="000000" w:sz="4" w:space="0"/>
              <w:left w:val="single" w:color="000000" w:sz="4" w:space="0"/>
              <w:bottom w:val="single" w:color="000000" w:sz="4" w:space="0"/>
              <w:right w:val="single" w:color="000000" w:sz="4" w:space="0"/>
            </w:tcBorders>
          </w:tcPr>
          <w:p/>
        </w:tc>
        <w:tc>
          <w:tcPr>
            <w:tcW w:w="1628"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33" w:hRule="exact"/>
        </w:trPr>
        <w:tc>
          <w:tcPr>
            <w:tcW w:w="721" w:type="dxa"/>
            <w:vMerge w:val="continue"/>
            <w:tcBorders>
              <w:left w:val="single" w:color="000000" w:sz="4" w:space="0"/>
              <w:right w:val="single" w:color="000000" w:sz="4" w:space="0"/>
            </w:tcBorders>
            <w:textDirection w:val="tbRl"/>
          </w:tcPr>
          <w:p/>
        </w:tc>
        <w:tc>
          <w:tcPr>
            <w:tcW w:w="126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1464" w:type="dxa"/>
            <w:tcBorders>
              <w:top w:val="single" w:color="000000" w:sz="4" w:space="0"/>
              <w:left w:val="single" w:color="000000" w:sz="4" w:space="0"/>
              <w:bottom w:val="single" w:color="000000" w:sz="4" w:space="0"/>
              <w:right w:val="single" w:color="000000" w:sz="4" w:space="0"/>
            </w:tcBorders>
          </w:tcPr>
          <w:p/>
        </w:tc>
        <w:tc>
          <w:tcPr>
            <w:tcW w:w="3598" w:type="dxa"/>
            <w:tcBorders>
              <w:top w:val="single" w:color="000000" w:sz="4" w:space="0"/>
              <w:left w:val="single" w:color="000000" w:sz="4" w:space="0"/>
              <w:bottom w:val="single" w:color="000000" w:sz="4" w:space="0"/>
              <w:right w:val="single" w:color="000000" w:sz="4" w:space="0"/>
            </w:tcBorders>
          </w:tcPr>
          <w:p/>
        </w:tc>
        <w:tc>
          <w:tcPr>
            <w:tcW w:w="1628"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33" w:hRule="exact"/>
        </w:trPr>
        <w:tc>
          <w:tcPr>
            <w:tcW w:w="721" w:type="dxa"/>
            <w:vMerge w:val="continue"/>
            <w:tcBorders>
              <w:left w:val="single" w:color="000000" w:sz="4" w:space="0"/>
              <w:right w:val="single" w:color="000000" w:sz="4" w:space="0"/>
            </w:tcBorders>
            <w:textDirection w:val="tbRl"/>
          </w:tcPr>
          <w:p/>
        </w:tc>
        <w:tc>
          <w:tcPr>
            <w:tcW w:w="126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1464" w:type="dxa"/>
            <w:tcBorders>
              <w:top w:val="single" w:color="000000" w:sz="4" w:space="0"/>
              <w:left w:val="single" w:color="000000" w:sz="4" w:space="0"/>
              <w:bottom w:val="single" w:color="000000" w:sz="4" w:space="0"/>
              <w:right w:val="single" w:color="000000" w:sz="4" w:space="0"/>
            </w:tcBorders>
          </w:tcPr>
          <w:p/>
        </w:tc>
        <w:tc>
          <w:tcPr>
            <w:tcW w:w="3598" w:type="dxa"/>
            <w:tcBorders>
              <w:top w:val="single" w:color="000000" w:sz="4" w:space="0"/>
              <w:left w:val="single" w:color="000000" w:sz="4" w:space="0"/>
              <w:bottom w:val="single" w:color="000000" w:sz="4" w:space="0"/>
              <w:right w:val="single" w:color="000000" w:sz="4" w:space="0"/>
            </w:tcBorders>
          </w:tcPr>
          <w:p/>
        </w:tc>
        <w:tc>
          <w:tcPr>
            <w:tcW w:w="1628"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33" w:hRule="exact"/>
        </w:trPr>
        <w:tc>
          <w:tcPr>
            <w:tcW w:w="721" w:type="dxa"/>
            <w:vMerge w:val="continue"/>
            <w:tcBorders>
              <w:left w:val="single" w:color="000000" w:sz="4" w:space="0"/>
              <w:bottom w:val="single" w:color="000000" w:sz="4" w:space="0"/>
              <w:right w:val="single" w:color="000000" w:sz="4" w:space="0"/>
            </w:tcBorders>
            <w:textDirection w:val="tbRl"/>
          </w:tcPr>
          <w:p/>
        </w:tc>
        <w:tc>
          <w:tcPr>
            <w:tcW w:w="126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1464" w:type="dxa"/>
            <w:tcBorders>
              <w:top w:val="single" w:color="000000" w:sz="4" w:space="0"/>
              <w:left w:val="single" w:color="000000" w:sz="4" w:space="0"/>
              <w:bottom w:val="single" w:color="000000" w:sz="4" w:space="0"/>
              <w:right w:val="single" w:color="000000" w:sz="4" w:space="0"/>
            </w:tcBorders>
          </w:tcPr>
          <w:p/>
        </w:tc>
        <w:tc>
          <w:tcPr>
            <w:tcW w:w="3598" w:type="dxa"/>
            <w:tcBorders>
              <w:top w:val="single" w:color="000000" w:sz="4" w:space="0"/>
              <w:left w:val="single" w:color="000000" w:sz="4" w:space="0"/>
              <w:bottom w:val="single" w:color="000000" w:sz="4" w:space="0"/>
              <w:right w:val="single" w:color="000000" w:sz="4" w:space="0"/>
            </w:tcBorders>
          </w:tcPr>
          <w:p/>
        </w:tc>
        <w:tc>
          <w:tcPr>
            <w:tcW w:w="1628" w:type="dxa"/>
            <w:tcBorders>
              <w:top w:val="single" w:color="000000" w:sz="4" w:space="0"/>
              <w:left w:val="single" w:color="000000" w:sz="4" w:space="0"/>
              <w:bottom w:val="single" w:color="000000" w:sz="4" w:space="0"/>
              <w:right w:val="single" w:color="000000" w:sz="4" w:space="0"/>
            </w:tcBorders>
          </w:tcPr>
          <w:p/>
        </w:tc>
      </w:tr>
    </w:tbl>
    <w:p>
      <w:pPr>
        <w:spacing w:before="1" w:line="240" w:lineRule="auto"/>
        <w:rPr>
          <w:rFonts w:ascii="黑体" w:hAnsi="黑体" w:eastAsia="黑体" w:cs="黑体"/>
          <w:sz w:val="28"/>
          <w:szCs w:val="28"/>
        </w:rPr>
      </w:pPr>
    </w:p>
    <w:p>
      <w:pPr>
        <w:pStyle w:val="5"/>
        <w:spacing w:line="240" w:lineRule="auto"/>
        <w:ind w:left="218" w:right="0"/>
        <w:jc w:val="left"/>
        <w:rPr>
          <w:rFonts w:ascii="黑体" w:hAnsi="黑体" w:eastAsia="黑体" w:cs="黑体"/>
        </w:rPr>
      </w:pPr>
      <w:r>
        <w:rPr>
          <w:rFonts w:ascii="黑体" w:hAnsi="黑体" w:eastAsia="黑体" w:cs="黑体"/>
        </w:rPr>
        <w:t>二、推荐意见</w:t>
      </w:r>
    </w:p>
    <w:p>
      <w:pPr>
        <w:spacing w:before="1" w:line="240" w:lineRule="auto"/>
        <w:rPr>
          <w:rFonts w:ascii="黑体" w:hAnsi="黑体" w:eastAsia="黑体" w:cs="黑体"/>
          <w:sz w:val="11"/>
          <w:szCs w:val="11"/>
        </w:rPr>
      </w:pPr>
    </w:p>
    <w:p>
      <w:pPr>
        <w:spacing w:line="200" w:lineRule="atLeast"/>
        <w:ind w:left="100" w:right="0" w:firstLine="0"/>
        <w:rPr>
          <w:rFonts w:ascii="黑体" w:hAnsi="黑体" w:eastAsia="黑体" w:cs="黑体"/>
          <w:sz w:val="20"/>
          <w:szCs w:val="20"/>
        </w:rPr>
      </w:pPr>
      <w:r>
        <w:rPr>
          <w:rFonts w:ascii="黑体" w:hAnsi="黑体" w:eastAsia="黑体" w:cs="黑体"/>
          <w:sz w:val="20"/>
          <w:szCs w:val="20"/>
        </w:rPr>
        <w:pict>
          <v:group id="_x0000_s1036" o:spid="_x0000_s1036" o:spt="203" style="height:345.8pt;width:469pt;" coordsize="9380,6916">
            <o:lock v:ext="edit"/>
            <v:group id="_x0000_s1037" o:spid="_x0000_s1037" o:spt="203" style="position:absolute;left:5;top:10;height:2;width:9370;" coordorigin="5,10" coordsize="9370,2">
              <o:lock v:ext="edit"/>
              <v:shape id="_x0000_s1038" o:spid="_x0000_s1038" style="position:absolute;left:5;top:10;height:2;width:9370;" filled="f" stroked="t" coordorigin="5,10" coordsize="9370,0" path="m5,10l9374,10e">
                <v:path arrowok="t"/>
                <v:fill on="f" focussize="0,0"/>
                <v:stroke weight="0.48pt" color="#000000"/>
                <v:imagedata o:title=""/>
                <o:lock v:ext="edit"/>
              </v:shape>
            </v:group>
            <v:group id="_x0000_s1039" o:spid="_x0000_s1039" o:spt="203" style="position:absolute;left:5;top:765;height:2;width:9370;" coordorigin="5,765" coordsize="9370,2">
              <o:lock v:ext="edit"/>
              <v:shape id="_x0000_s1040" o:spid="_x0000_s1040" style="position:absolute;left:5;top:765;height:2;width:9370;" filled="f" stroked="t" coordorigin="5,765" coordsize="9370,0" path="m5,765l9374,765e">
                <v:path arrowok="t"/>
                <v:fill on="f" focussize="0,0"/>
                <v:stroke weight="0.48pt" color="#000000"/>
                <v:imagedata o:title=""/>
                <o:lock v:ext="edit"/>
              </v:shape>
            </v:group>
            <v:group id="_x0000_s1041" o:spid="_x0000_s1041" o:spt="203" style="position:absolute;left:5;top:6911;height:2;width:9370;" coordorigin="5,6911" coordsize="9370,2">
              <o:lock v:ext="edit"/>
              <v:shape id="_x0000_s1042" o:spid="_x0000_s1042" style="position:absolute;left:5;top:6911;height:2;width:9370;" filled="f" stroked="t" coordorigin="5,6911" coordsize="9370,0" path="m5,6911l9374,6911e">
                <v:path arrowok="t"/>
                <v:fill on="f" focussize="0,0"/>
                <v:stroke weight="0.48pt" color="#000000"/>
                <v:imagedata o:title=""/>
                <o:lock v:ext="edit"/>
              </v:shape>
            </v:group>
            <v:group id="_x0000_s1043" o:spid="_x0000_s1043" o:spt="203" style="position:absolute;left:10;top:5;height:6901;width:2;" coordorigin="10,5" coordsize="2,6901">
              <o:lock v:ext="edit"/>
              <v:shape id="_x0000_s1044" o:spid="_x0000_s1044" style="position:absolute;left:10;top:5;height:6901;width:2;" filled="f" stroked="t" coordorigin="10,5" coordsize="0,6901" path="m10,5l10,6906e">
                <v:path arrowok="t"/>
                <v:fill on="f" focussize="0,0"/>
                <v:stroke weight="0.48pt" color="#000000"/>
                <v:imagedata o:title=""/>
                <o:lock v:ext="edit"/>
              </v:shape>
            </v:group>
            <v:group id="_x0000_s1045" o:spid="_x0000_s1045" o:spt="203" style="position:absolute;left:9370;top:5;height:6901;width:2;" coordorigin="9370,5" coordsize="2,6901">
              <o:lock v:ext="edit"/>
              <v:shape id="_x0000_s1046" o:spid="_x0000_s1046" style="position:absolute;left:9370;top:5;height:6901;width:2;" filled="f" stroked="t" coordorigin="9370,5" coordsize="0,6901" path="m9370,5l9370,6906e">
                <v:path arrowok="t"/>
                <v:fill on="f" focussize="0,0"/>
                <v:stroke weight="0.48pt" color="#000000"/>
                <v:imagedata o:title=""/>
                <o:lock v:ext="edit"/>
              </v:shape>
              <v:shape id="_x0000_s1047" o:spid="_x0000_s1047" o:spt="202" type="#_x0000_t202" style="position:absolute;left:10;top:10;height:755;width:9360;" filled="f" stroked="f" coordsize="21600,21600">
                <v:path/>
                <v:fill on="f" focussize="0,0"/>
                <v:stroke on="f" joinstyle="miter"/>
                <v:imagedata o:title=""/>
                <o:lock v:ext="edit"/>
                <v:textbox inset="0mm,0mm,0mm,0mm">
                  <w:txbxContent>
                    <w:p>
                      <w:pPr>
                        <w:spacing w:before="184"/>
                        <w:ind w:left="0" w:right="0" w:firstLine="0"/>
                        <w:jc w:val="center"/>
                        <w:rPr>
                          <w:rFonts w:ascii="黑体" w:hAnsi="黑体" w:eastAsia="黑体" w:cs="黑体"/>
                          <w:sz w:val="24"/>
                          <w:szCs w:val="24"/>
                        </w:rPr>
                      </w:pPr>
                      <w:r>
                        <w:rPr>
                          <w:rFonts w:ascii="黑体" w:hAnsi="黑体" w:eastAsia="黑体" w:cs="黑体"/>
                          <w:sz w:val="24"/>
                          <w:szCs w:val="24"/>
                        </w:rPr>
                        <w:t>学校党委意见</w:t>
                      </w:r>
                    </w:p>
                  </w:txbxContent>
                </v:textbox>
              </v:shape>
              <v:shape id="_x0000_s1048" o:spid="_x0000_s1048" o:spt="202" type="#_x0000_t202" style="position:absolute;left:10;top:765;height:6146;width:9360;" filled="f" stroked="f" coordsize="21600,21600">
                <v:path/>
                <v:fill on="f" focussize="0,0"/>
                <v:stroke on="f" joinstyle="miter"/>
                <v:imagedata o:title=""/>
                <o:lock v:ext="edit"/>
                <v:textbox inset="0mm,0mm,0mm,0mm">
                  <w:txbxContent>
                    <w:p>
                      <w:pPr>
                        <w:spacing w:before="142"/>
                        <w:ind w:left="108" w:right="0" w:firstLine="0"/>
                        <w:jc w:val="left"/>
                        <w:rPr>
                          <w:rFonts w:ascii="宋体" w:hAnsi="宋体" w:eastAsia="宋体" w:cs="宋体"/>
                          <w:sz w:val="24"/>
                          <w:szCs w:val="24"/>
                        </w:rPr>
                      </w:pPr>
                      <w:r>
                        <w:rPr>
                          <w:rFonts w:ascii="宋体" w:hAnsi="宋体" w:eastAsia="宋体" w:cs="宋体"/>
                          <w:color w:val="FF0000"/>
                          <w:sz w:val="24"/>
                          <w:szCs w:val="24"/>
                        </w:rPr>
                        <w:t>（应明确说明是否同意申报、是否同意落实保障措施以及对材料作出真实性承诺）</w:t>
                      </w: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0" w:line="240" w:lineRule="auto"/>
                        <w:rPr>
                          <w:rFonts w:ascii="黑体" w:hAnsi="黑体" w:eastAsia="黑体" w:cs="黑体"/>
                          <w:sz w:val="24"/>
                          <w:szCs w:val="24"/>
                        </w:rPr>
                      </w:pPr>
                    </w:p>
                    <w:p>
                      <w:pPr>
                        <w:spacing w:before="12" w:line="240" w:lineRule="auto"/>
                        <w:rPr>
                          <w:rFonts w:ascii="黑体" w:hAnsi="黑体" w:eastAsia="黑体" w:cs="黑体"/>
                          <w:sz w:val="29"/>
                          <w:szCs w:val="29"/>
                        </w:rPr>
                      </w:pPr>
                    </w:p>
                    <w:p>
                      <w:pPr>
                        <w:spacing w:before="0"/>
                        <w:ind w:left="4668" w:right="0" w:firstLine="0"/>
                        <w:jc w:val="left"/>
                        <w:rPr>
                          <w:rFonts w:ascii="Times New Roman" w:hAnsi="Times New Roman" w:eastAsia="Times New Roman" w:cs="Times New Roman"/>
                          <w:sz w:val="24"/>
                          <w:szCs w:val="24"/>
                        </w:rPr>
                      </w:pPr>
                      <w:r>
                        <w:rPr>
                          <w:rFonts w:ascii="宋体" w:hAnsi="宋体" w:eastAsia="宋体" w:cs="宋体"/>
                          <w:spacing w:val="-1"/>
                          <w:sz w:val="24"/>
                          <w:szCs w:val="24"/>
                        </w:rPr>
                        <w:t>签字盖章：</w:t>
                      </w:r>
                      <w:r>
                        <w:rPr>
                          <w:rFonts w:ascii="Times New Roman" w:hAnsi="Times New Roman" w:eastAsia="Times New Roman" w:cs="Times New Roman"/>
                          <w:color w:val="FF0000"/>
                          <w:spacing w:val="-1"/>
                          <w:sz w:val="24"/>
                          <w:szCs w:val="24"/>
                        </w:rPr>
                        <w:t>(</w:t>
                      </w:r>
                      <w:r>
                        <w:rPr>
                          <w:rFonts w:ascii="宋体" w:hAnsi="宋体" w:eastAsia="宋体" w:cs="宋体"/>
                          <w:color w:val="FF0000"/>
                          <w:spacing w:val="-1"/>
                          <w:sz w:val="24"/>
                          <w:szCs w:val="24"/>
                        </w:rPr>
                        <w:t>学校党委公章</w:t>
                      </w:r>
                      <w:r>
                        <w:rPr>
                          <w:rFonts w:ascii="Times New Roman" w:hAnsi="Times New Roman" w:eastAsia="Times New Roman" w:cs="Times New Roman"/>
                          <w:color w:val="FF0000"/>
                          <w:spacing w:val="-1"/>
                          <w:sz w:val="24"/>
                          <w:szCs w:val="24"/>
                        </w:rPr>
                        <w:t>)</w:t>
                      </w:r>
                    </w:p>
                    <w:p>
                      <w:pPr>
                        <w:tabs>
                          <w:tab w:val="left" w:pos="599"/>
                          <w:tab w:val="left" w:pos="1199"/>
                        </w:tabs>
                        <w:spacing w:before="135"/>
                        <w:ind w:left="0" w:right="369" w:firstLine="0"/>
                        <w:jc w:val="right"/>
                        <w:rPr>
                          <w:rFonts w:ascii="宋体" w:hAnsi="宋体" w:eastAsia="宋体" w:cs="宋体"/>
                          <w:sz w:val="24"/>
                          <w:szCs w:val="24"/>
                        </w:rPr>
                      </w:pPr>
                      <w:r>
                        <w:rPr>
                          <w:rFonts w:ascii="宋体" w:hAnsi="宋体" w:eastAsia="宋体" w:cs="宋体"/>
                          <w:sz w:val="24"/>
                          <w:szCs w:val="24"/>
                        </w:rPr>
                        <w:t>年</w:t>
                      </w:r>
                      <w:r>
                        <w:rPr>
                          <w:rFonts w:ascii="宋体" w:hAnsi="宋体" w:eastAsia="宋体" w:cs="宋体"/>
                          <w:sz w:val="24"/>
                          <w:szCs w:val="24"/>
                        </w:rPr>
                        <w:tab/>
                      </w:r>
                      <w:r>
                        <w:rPr>
                          <w:rFonts w:ascii="宋体" w:hAnsi="宋体" w:eastAsia="宋体" w:cs="宋体"/>
                          <w:sz w:val="24"/>
                          <w:szCs w:val="24"/>
                        </w:rPr>
                        <w:t>月</w:t>
                      </w:r>
                      <w:r>
                        <w:rPr>
                          <w:rFonts w:ascii="宋体" w:hAnsi="宋体" w:eastAsia="宋体" w:cs="宋体"/>
                          <w:sz w:val="24"/>
                          <w:szCs w:val="24"/>
                        </w:rPr>
                        <w:tab/>
                      </w:r>
                      <w:r>
                        <w:rPr>
                          <w:rFonts w:ascii="宋体" w:hAnsi="宋体" w:eastAsia="宋体" w:cs="宋体"/>
                          <w:sz w:val="24"/>
                          <w:szCs w:val="24"/>
                        </w:rPr>
                        <w:t>日</w:t>
                      </w:r>
                    </w:p>
                  </w:txbxContent>
                </v:textbox>
              </v:shape>
            </v:group>
            <w10:wrap type="none"/>
            <w10:anchorlock/>
          </v:group>
        </w:pict>
      </w:r>
    </w:p>
    <w:p>
      <w:pPr>
        <w:spacing w:after="0" w:line="200" w:lineRule="atLeast"/>
        <w:rPr>
          <w:rFonts w:ascii="黑体" w:hAnsi="黑体" w:eastAsia="黑体" w:cs="黑体"/>
          <w:sz w:val="20"/>
          <w:szCs w:val="20"/>
        </w:rPr>
        <w:sectPr>
          <w:pgSz w:w="11910" w:h="16840"/>
          <w:pgMar w:top="1580" w:right="1100" w:bottom="1280" w:left="1200" w:header="0" w:footer="1081" w:gutter="0"/>
        </w:sectPr>
      </w:pPr>
    </w:p>
    <w:p>
      <w:pPr>
        <w:spacing w:before="1" w:line="240" w:lineRule="auto"/>
        <w:rPr>
          <w:rFonts w:ascii="黑体" w:hAnsi="黑体" w:eastAsia="黑体" w:cs="黑体"/>
          <w:sz w:val="16"/>
          <w:szCs w:val="16"/>
        </w:rPr>
      </w:pPr>
    </w:p>
    <w:p>
      <w:pPr>
        <w:pStyle w:val="5"/>
        <w:spacing w:line="240" w:lineRule="auto"/>
        <w:ind w:right="0"/>
        <w:jc w:val="left"/>
        <w:rPr>
          <w:rFonts w:ascii="黑体" w:hAnsi="黑体" w:eastAsia="黑体" w:cs="黑体"/>
        </w:rPr>
      </w:pPr>
      <w:r>
        <w:rPr>
          <w:rFonts w:ascii="黑体" w:hAnsi="黑体" w:eastAsia="黑体" w:cs="黑体"/>
        </w:rPr>
        <w:t>附件</w:t>
      </w:r>
      <w:r>
        <w:rPr>
          <w:rFonts w:ascii="黑体" w:hAnsi="黑体" w:eastAsia="黑体" w:cs="黑体"/>
          <w:spacing w:val="-87"/>
        </w:rPr>
        <w:t xml:space="preserve"> </w:t>
      </w:r>
      <w:r>
        <w:rPr>
          <w:rFonts w:ascii="黑体" w:hAnsi="黑体" w:eastAsia="黑体" w:cs="黑体"/>
        </w:rPr>
        <w:t>3</w:t>
      </w:r>
    </w:p>
    <w:p>
      <w:pPr>
        <w:spacing w:before="0" w:line="240" w:lineRule="auto"/>
        <w:rPr>
          <w:rFonts w:ascii="黑体" w:hAnsi="黑体" w:eastAsia="黑体" w:cs="黑体"/>
          <w:sz w:val="32"/>
          <w:szCs w:val="32"/>
        </w:rPr>
      </w:pPr>
    </w:p>
    <w:p>
      <w:pPr>
        <w:spacing w:before="0" w:line="240" w:lineRule="auto"/>
        <w:rPr>
          <w:rFonts w:ascii="黑体" w:hAnsi="黑体" w:eastAsia="黑体" w:cs="黑体"/>
          <w:sz w:val="32"/>
          <w:szCs w:val="32"/>
        </w:rPr>
      </w:pPr>
    </w:p>
    <w:p>
      <w:pPr>
        <w:spacing w:before="13" w:line="240" w:lineRule="auto"/>
        <w:rPr>
          <w:rFonts w:ascii="黑体" w:hAnsi="黑体" w:eastAsia="黑体" w:cs="黑体"/>
          <w:sz w:val="38"/>
          <w:szCs w:val="38"/>
        </w:rPr>
      </w:pPr>
    </w:p>
    <w:p>
      <w:pPr>
        <w:pStyle w:val="2"/>
        <w:spacing w:line="304" w:lineRule="auto"/>
        <w:ind w:right="613"/>
        <w:jc w:val="center"/>
      </w:pPr>
      <w:r>
        <w:rPr>
          <w:rFonts w:ascii="Times New Roman" w:hAnsi="Times New Roman" w:eastAsia="Times New Roman" w:cs="Times New Roman"/>
        </w:rPr>
        <w:t xml:space="preserve">2025 </w:t>
      </w:r>
      <w:r>
        <w:t>年度湖南省高校思想政治工作 精品建设项目申报书</w:t>
      </w:r>
    </w:p>
    <w:p>
      <w:pPr>
        <w:spacing w:before="0" w:line="696" w:lineRule="exact"/>
        <w:ind w:left="3672" w:right="3294" w:firstLine="0"/>
        <w:jc w:val="center"/>
        <w:rPr>
          <w:rFonts w:ascii="方正小标宋简体" w:hAnsi="方正小标宋简体" w:eastAsia="方正小标宋简体" w:cs="方正小标宋简体"/>
          <w:sz w:val="48"/>
          <w:szCs w:val="48"/>
        </w:rPr>
      </w:pPr>
      <w:r>
        <w:rPr>
          <w:rFonts w:ascii="方正小标宋简体" w:hAnsi="方正小标宋简体" w:eastAsia="方正小标宋简体" w:cs="方正小标宋简体"/>
          <w:sz w:val="48"/>
          <w:szCs w:val="48"/>
        </w:rPr>
        <w:t>（Ｂ表）</w:t>
      </w:r>
    </w:p>
    <w:p>
      <w:pPr>
        <w:spacing w:before="0" w:line="240" w:lineRule="auto"/>
        <w:rPr>
          <w:rFonts w:ascii="方正小标宋简体" w:hAnsi="方正小标宋简体" w:eastAsia="方正小标宋简体" w:cs="方正小标宋简体"/>
          <w:sz w:val="48"/>
          <w:szCs w:val="48"/>
        </w:rPr>
      </w:pPr>
    </w:p>
    <w:p>
      <w:pPr>
        <w:spacing w:before="0" w:line="240" w:lineRule="auto"/>
        <w:rPr>
          <w:rFonts w:ascii="方正小标宋简体" w:hAnsi="方正小标宋简体" w:eastAsia="方正小标宋简体" w:cs="方正小标宋简体"/>
          <w:sz w:val="48"/>
          <w:szCs w:val="48"/>
        </w:rPr>
      </w:pPr>
    </w:p>
    <w:p>
      <w:pPr>
        <w:spacing w:before="4" w:line="240" w:lineRule="auto"/>
        <w:rPr>
          <w:rFonts w:ascii="方正小标宋简体" w:hAnsi="方正小标宋简体" w:eastAsia="方正小标宋简体" w:cs="方正小标宋简体"/>
          <w:sz w:val="60"/>
          <w:szCs w:val="60"/>
        </w:rPr>
      </w:pPr>
    </w:p>
    <w:p>
      <w:pPr>
        <w:pStyle w:val="5"/>
        <w:tabs>
          <w:tab w:val="left" w:pos="2837"/>
          <w:tab w:val="left" w:pos="3797"/>
        </w:tabs>
        <w:spacing w:line="240" w:lineRule="auto"/>
        <w:ind w:left="1877" w:right="0"/>
        <w:jc w:val="left"/>
        <w:rPr>
          <w:rFonts w:ascii="楷体_GB2312" w:hAnsi="楷体_GB2312" w:eastAsia="楷体_GB2312" w:cs="楷体_GB2312"/>
        </w:rPr>
      </w:pPr>
      <w:r>
        <w:rPr>
          <w:rFonts w:ascii="楷体_GB2312" w:hAnsi="楷体_GB2312" w:eastAsia="楷体_GB2312" w:cs="楷体_GB2312"/>
          <w:w w:val="95"/>
        </w:rPr>
        <w:t>类</w:t>
      </w:r>
      <w:r>
        <w:rPr>
          <w:rFonts w:ascii="楷体_GB2312" w:hAnsi="楷体_GB2312" w:eastAsia="楷体_GB2312" w:cs="楷体_GB2312"/>
          <w:w w:val="95"/>
        </w:rPr>
        <w:tab/>
      </w:r>
      <w:r>
        <w:rPr>
          <w:rFonts w:ascii="楷体_GB2312" w:hAnsi="楷体_GB2312" w:eastAsia="楷体_GB2312" w:cs="楷体_GB2312"/>
          <w:w w:val="95"/>
        </w:rPr>
        <w:t>别：</w:t>
      </w:r>
      <w:r>
        <w:rPr>
          <w:rFonts w:ascii="Times New Roman" w:hAnsi="Times New Roman" w:eastAsia="Times New Roman" w:cs="Times New Roman"/>
          <w:w w:val="95"/>
          <w:u w:val="single" w:color="000000"/>
        </w:rPr>
        <w:tab/>
      </w:r>
      <w:r>
        <w:rPr>
          <w:rFonts w:ascii="楷体_GB2312" w:hAnsi="楷体_GB2312" w:eastAsia="楷体_GB2312" w:cs="楷体_GB2312"/>
          <w:u w:val="single" w:color="000000"/>
        </w:rPr>
        <w:t>高校思想政治工作精品项目</w:t>
      </w:r>
    </w:p>
    <w:p>
      <w:pPr>
        <w:spacing w:before="0" w:line="240" w:lineRule="auto"/>
        <w:rPr>
          <w:rFonts w:ascii="楷体_GB2312" w:hAnsi="楷体_GB2312" w:eastAsia="楷体_GB2312" w:cs="楷体_GB2312"/>
          <w:sz w:val="20"/>
          <w:szCs w:val="20"/>
        </w:rPr>
      </w:pPr>
    </w:p>
    <w:p>
      <w:pPr>
        <w:spacing w:before="6" w:line="240" w:lineRule="auto"/>
        <w:rPr>
          <w:rFonts w:ascii="楷体_GB2312" w:hAnsi="楷体_GB2312" w:eastAsia="楷体_GB2312" w:cs="楷体_GB2312"/>
          <w:sz w:val="24"/>
          <w:szCs w:val="24"/>
        </w:rPr>
      </w:pPr>
    </w:p>
    <w:p>
      <w:pPr>
        <w:pStyle w:val="5"/>
        <w:tabs>
          <w:tab w:val="left" w:pos="2837"/>
          <w:tab w:val="left" w:pos="7878"/>
        </w:tabs>
        <w:spacing w:line="240" w:lineRule="auto"/>
        <w:ind w:left="1877" w:right="0"/>
        <w:jc w:val="left"/>
        <w:rPr>
          <w:rFonts w:ascii="Times New Roman" w:hAnsi="Times New Roman" w:eastAsia="Times New Roman" w:cs="Times New Roman"/>
        </w:rPr>
      </w:pPr>
      <w:r>
        <w:rPr>
          <w:rFonts w:ascii="楷体_GB2312" w:hAnsi="楷体_GB2312" w:eastAsia="楷体_GB2312" w:cs="楷体_GB2312"/>
          <w:w w:val="95"/>
        </w:rPr>
        <w:t>名</w:t>
      </w:r>
      <w:r>
        <w:rPr>
          <w:rFonts w:ascii="楷体_GB2312" w:hAnsi="楷体_GB2312" w:eastAsia="楷体_GB2312" w:cs="楷体_GB2312"/>
          <w:w w:val="95"/>
        </w:rPr>
        <w:tab/>
      </w:r>
      <w:r>
        <w:rPr>
          <w:rFonts w:ascii="楷体_GB2312" w:hAnsi="楷体_GB2312" w:eastAsia="楷体_GB2312" w:cs="楷体_GB2312"/>
        </w:rPr>
        <w:t>称</w:t>
      </w:r>
      <w:r>
        <w:rPr>
          <w:rFonts w:ascii="楷体_GB2312" w:hAnsi="楷体_GB2312" w:eastAsia="楷体_GB2312" w:cs="楷体_GB2312"/>
          <w:spacing w:val="2"/>
        </w:rPr>
        <w:t>：</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pStyle w:val="5"/>
        <w:tabs>
          <w:tab w:val="left" w:pos="5076"/>
          <w:tab w:val="left" w:pos="6358"/>
          <w:tab w:val="left" w:pos="7637"/>
        </w:tabs>
        <w:spacing w:before="119" w:line="240" w:lineRule="auto"/>
        <w:ind w:left="1877" w:right="0"/>
        <w:jc w:val="left"/>
        <w:rPr>
          <w:rFonts w:ascii="宋体" w:hAnsi="宋体" w:eastAsia="宋体" w:cs="宋体"/>
        </w:rPr>
      </w:pPr>
      <w:r>
        <w:rPr>
          <w:rFonts w:ascii="楷体_GB2312" w:hAnsi="楷体_GB2312" w:eastAsia="楷体_GB2312" w:cs="楷体_GB2312"/>
          <w:w w:val="95"/>
        </w:rPr>
        <w:t>填报日期：</w:t>
      </w:r>
      <w:r>
        <w:rPr>
          <w:rFonts w:ascii="Times New Roman" w:hAnsi="Times New Roman" w:eastAsia="Times New Roman" w:cs="Times New Roman"/>
          <w:w w:val="95"/>
          <w:u w:val="single" w:color="000000"/>
        </w:rPr>
        <w:tab/>
      </w:r>
      <w:r>
        <w:rPr>
          <w:rFonts w:ascii="宋体" w:hAnsi="宋体" w:eastAsia="宋体" w:cs="宋体"/>
          <w:spacing w:val="1"/>
          <w:w w:val="95"/>
        </w:rPr>
        <w:t>年</w:t>
      </w:r>
      <w:r>
        <w:rPr>
          <w:rFonts w:ascii="Times New Roman" w:hAnsi="Times New Roman" w:eastAsia="Times New Roman" w:cs="Times New Roman"/>
          <w:spacing w:val="1"/>
          <w:w w:val="95"/>
          <w:u w:val="single" w:color="000000"/>
        </w:rPr>
        <w:tab/>
      </w:r>
      <w:r>
        <w:rPr>
          <w:rFonts w:ascii="宋体" w:hAnsi="宋体" w:eastAsia="宋体" w:cs="宋体"/>
          <w:w w:val="95"/>
        </w:rPr>
        <w:t>月</w:t>
      </w:r>
      <w:r>
        <w:rPr>
          <w:rFonts w:ascii="Times New Roman" w:hAnsi="Times New Roman" w:eastAsia="Times New Roman" w:cs="Times New Roman"/>
          <w:w w:val="95"/>
          <w:u w:val="single" w:color="000000"/>
        </w:rPr>
        <w:tab/>
      </w:r>
      <w:r>
        <w:rPr>
          <w:rFonts w:ascii="宋体" w:hAnsi="宋体" w:eastAsia="宋体" w:cs="宋体"/>
        </w:rPr>
        <w:t>日</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10" w:line="240" w:lineRule="auto"/>
        <w:rPr>
          <w:rFonts w:ascii="宋体" w:hAnsi="宋体" w:eastAsia="宋体" w:cs="宋体"/>
          <w:sz w:val="15"/>
          <w:szCs w:val="15"/>
        </w:rPr>
      </w:pPr>
    </w:p>
    <w:p>
      <w:pPr>
        <w:pStyle w:val="4"/>
        <w:spacing w:line="352" w:lineRule="exact"/>
        <w:ind w:right="0"/>
        <w:jc w:val="left"/>
        <w:rPr>
          <w:b w:val="0"/>
          <w:bCs w:val="0"/>
        </w:rPr>
      </w:pPr>
      <w:r>
        <w:t>中</w:t>
      </w:r>
      <w:r>
        <w:rPr>
          <w:spacing w:val="-94"/>
        </w:rPr>
        <w:t xml:space="preserve"> </w:t>
      </w:r>
      <w:r>
        <w:t>共</w:t>
      </w:r>
      <w:r>
        <w:rPr>
          <w:spacing w:val="-96"/>
        </w:rPr>
        <w:t xml:space="preserve"> </w:t>
      </w:r>
      <w:r>
        <w:t>湖</w:t>
      </w:r>
      <w:r>
        <w:rPr>
          <w:spacing w:val="-93"/>
        </w:rPr>
        <w:t xml:space="preserve"> </w:t>
      </w:r>
      <w:r>
        <w:t>南</w:t>
      </w:r>
      <w:r>
        <w:rPr>
          <w:spacing w:val="-96"/>
        </w:rPr>
        <w:t xml:space="preserve"> </w:t>
      </w:r>
      <w:r>
        <w:t>省</w:t>
      </w:r>
      <w:r>
        <w:rPr>
          <w:spacing w:val="-93"/>
        </w:rPr>
        <w:t xml:space="preserve"> </w:t>
      </w:r>
      <w:r>
        <w:t>委</w:t>
      </w:r>
      <w:r>
        <w:rPr>
          <w:spacing w:val="-96"/>
        </w:rPr>
        <w:t xml:space="preserve"> </w:t>
      </w:r>
      <w:r>
        <w:t>教</w:t>
      </w:r>
      <w:r>
        <w:rPr>
          <w:spacing w:val="-93"/>
        </w:rPr>
        <w:t xml:space="preserve"> </w:t>
      </w:r>
      <w:r>
        <w:t>育</w:t>
      </w:r>
      <w:r>
        <w:rPr>
          <w:spacing w:val="-96"/>
        </w:rPr>
        <w:t xml:space="preserve"> </w:t>
      </w:r>
      <w:r>
        <w:t>工</w:t>
      </w:r>
      <w:r>
        <w:rPr>
          <w:spacing w:val="-94"/>
        </w:rPr>
        <w:t xml:space="preserve"> </w:t>
      </w:r>
      <w:r>
        <w:t>委</w:t>
      </w:r>
    </w:p>
    <w:p>
      <w:pPr>
        <w:spacing w:before="0" w:line="286" w:lineRule="exact"/>
        <w:ind w:left="0" w:right="2167" w:firstLine="0"/>
        <w:jc w:val="right"/>
        <w:rPr>
          <w:rFonts w:ascii="楷体" w:hAnsi="楷体" w:eastAsia="楷体" w:cs="楷体"/>
          <w:sz w:val="32"/>
          <w:szCs w:val="32"/>
        </w:rPr>
      </w:pPr>
      <w:r>
        <w:rPr>
          <w:rFonts w:ascii="楷体" w:hAnsi="楷体" w:eastAsia="楷体" w:cs="楷体"/>
          <w:b/>
          <w:bCs/>
          <w:w w:val="95"/>
          <w:sz w:val="32"/>
          <w:szCs w:val="32"/>
        </w:rPr>
        <w:t>制</w:t>
      </w:r>
    </w:p>
    <w:p>
      <w:pPr>
        <w:tabs>
          <w:tab w:val="left" w:pos="3031"/>
          <w:tab w:val="left" w:pos="3703"/>
          <w:tab w:val="left" w:pos="4373"/>
          <w:tab w:val="left" w:pos="5043"/>
          <w:tab w:val="left" w:pos="5712"/>
        </w:tabs>
        <w:spacing w:before="0" w:line="352" w:lineRule="exact"/>
        <w:ind w:left="2362" w:right="0" w:firstLine="0"/>
        <w:jc w:val="left"/>
        <w:rPr>
          <w:rFonts w:ascii="楷体" w:hAnsi="楷体" w:eastAsia="楷体" w:cs="楷体"/>
          <w:sz w:val="32"/>
          <w:szCs w:val="32"/>
        </w:rPr>
      </w:pPr>
      <w:r>
        <w:rPr>
          <w:rFonts w:ascii="楷体" w:hAnsi="楷体" w:eastAsia="楷体" w:cs="楷体"/>
          <w:b/>
          <w:bCs/>
          <w:w w:val="95"/>
          <w:sz w:val="32"/>
          <w:szCs w:val="32"/>
        </w:rPr>
        <w:t>湖</w:t>
      </w:r>
      <w:r>
        <w:rPr>
          <w:rFonts w:ascii="楷体" w:hAnsi="楷体" w:eastAsia="楷体" w:cs="楷体"/>
          <w:b/>
          <w:bCs/>
          <w:w w:val="95"/>
          <w:sz w:val="32"/>
          <w:szCs w:val="32"/>
        </w:rPr>
        <w:tab/>
      </w:r>
      <w:r>
        <w:rPr>
          <w:rFonts w:ascii="楷体" w:hAnsi="楷体" w:eastAsia="楷体" w:cs="楷体"/>
          <w:b/>
          <w:bCs/>
          <w:w w:val="95"/>
          <w:sz w:val="32"/>
          <w:szCs w:val="32"/>
        </w:rPr>
        <w:t>南</w:t>
      </w:r>
      <w:r>
        <w:rPr>
          <w:rFonts w:ascii="楷体" w:hAnsi="楷体" w:eastAsia="楷体" w:cs="楷体"/>
          <w:b/>
          <w:bCs/>
          <w:w w:val="95"/>
          <w:sz w:val="32"/>
          <w:szCs w:val="32"/>
        </w:rPr>
        <w:tab/>
      </w:r>
      <w:r>
        <w:rPr>
          <w:rFonts w:ascii="楷体" w:hAnsi="楷体" w:eastAsia="楷体" w:cs="楷体"/>
          <w:b/>
          <w:bCs/>
          <w:w w:val="95"/>
          <w:sz w:val="32"/>
          <w:szCs w:val="32"/>
        </w:rPr>
        <w:t>省</w:t>
      </w:r>
      <w:r>
        <w:rPr>
          <w:rFonts w:ascii="楷体" w:hAnsi="楷体" w:eastAsia="楷体" w:cs="楷体"/>
          <w:b/>
          <w:bCs/>
          <w:w w:val="95"/>
          <w:sz w:val="32"/>
          <w:szCs w:val="32"/>
        </w:rPr>
        <w:tab/>
      </w:r>
      <w:r>
        <w:rPr>
          <w:rFonts w:ascii="楷体" w:hAnsi="楷体" w:eastAsia="楷体" w:cs="楷体"/>
          <w:b/>
          <w:bCs/>
          <w:w w:val="95"/>
          <w:sz w:val="32"/>
          <w:szCs w:val="32"/>
        </w:rPr>
        <w:t>教</w:t>
      </w:r>
      <w:r>
        <w:rPr>
          <w:rFonts w:ascii="楷体" w:hAnsi="楷体" w:eastAsia="楷体" w:cs="楷体"/>
          <w:b/>
          <w:bCs/>
          <w:w w:val="95"/>
          <w:sz w:val="32"/>
          <w:szCs w:val="32"/>
        </w:rPr>
        <w:tab/>
      </w:r>
      <w:r>
        <w:rPr>
          <w:rFonts w:ascii="楷体" w:hAnsi="楷体" w:eastAsia="楷体" w:cs="楷体"/>
          <w:b/>
          <w:bCs/>
          <w:w w:val="95"/>
          <w:sz w:val="32"/>
          <w:szCs w:val="32"/>
        </w:rPr>
        <w:t>育</w:t>
      </w:r>
      <w:r>
        <w:rPr>
          <w:rFonts w:ascii="楷体" w:hAnsi="楷体" w:eastAsia="楷体" w:cs="楷体"/>
          <w:b/>
          <w:bCs/>
          <w:w w:val="95"/>
          <w:sz w:val="32"/>
          <w:szCs w:val="32"/>
        </w:rPr>
        <w:tab/>
      </w:r>
      <w:r>
        <w:rPr>
          <w:rFonts w:ascii="楷体" w:hAnsi="楷体" w:eastAsia="楷体" w:cs="楷体"/>
          <w:b/>
          <w:bCs/>
          <w:sz w:val="32"/>
          <w:szCs w:val="32"/>
        </w:rPr>
        <w:t>厅</w:t>
      </w:r>
    </w:p>
    <w:p>
      <w:pPr>
        <w:pStyle w:val="5"/>
        <w:spacing w:before="215" w:line="240" w:lineRule="auto"/>
        <w:ind w:left="3671" w:right="3294"/>
        <w:jc w:val="center"/>
        <w:rPr>
          <w:rFonts w:ascii="楷体" w:hAnsi="楷体" w:eastAsia="楷体" w:cs="楷体"/>
        </w:rPr>
      </w:pPr>
      <w:r>
        <w:rPr>
          <w:rFonts w:ascii="Times New Roman" w:hAnsi="Times New Roman" w:eastAsia="Times New Roman" w:cs="Times New Roman"/>
        </w:rPr>
        <w:t>2025</w:t>
      </w:r>
      <w:r>
        <w:rPr>
          <w:rFonts w:ascii="Times New Roman" w:hAnsi="Times New Roman" w:eastAsia="Times New Roman" w:cs="Times New Roman"/>
          <w:spacing w:val="-5"/>
        </w:rPr>
        <w:t xml:space="preserve"> </w:t>
      </w:r>
      <w:r>
        <w:rPr>
          <w:rFonts w:ascii="楷体" w:hAnsi="楷体" w:eastAsia="楷体" w:cs="楷体"/>
        </w:rPr>
        <w:t>年</w:t>
      </w:r>
      <w:r>
        <w:rPr>
          <w:rFonts w:ascii="楷体" w:hAnsi="楷体" w:eastAsia="楷体" w:cs="楷体"/>
          <w:spacing w:val="-84"/>
        </w:rPr>
        <w:t xml:space="preserve"> </w:t>
      </w:r>
      <w:r>
        <w:rPr>
          <w:rFonts w:ascii="Times New Roman" w:hAnsi="Times New Roman" w:eastAsia="Times New Roman" w:cs="Times New Roman"/>
        </w:rPr>
        <w:t>1</w:t>
      </w:r>
      <w:r>
        <w:rPr>
          <w:rFonts w:ascii="Times New Roman" w:hAnsi="Times New Roman" w:eastAsia="Times New Roman" w:cs="Times New Roman"/>
          <w:spacing w:val="-5"/>
        </w:rPr>
        <w:t xml:space="preserve"> </w:t>
      </w:r>
      <w:r>
        <w:rPr>
          <w:rFonts w:ascii="楷体" w:hAnsi="楷体" w:eastAsia="楷体" w:cs="楷体"/>
        </w:rPr>
        <w:t>月</w:t>
      </w:r>
    </w:p>
    <w:p>
      <w:pPr>
        <w:spacing w:after="0" w:line="240" w:lineRule="auto"/>
        <w:jc w:val="center"/>
        <w:rPr>
          <w:rFonts w:ascii="楷体" w:hAnsi="楷体" w:eastAsia="楷体" w:cs="楷体"/>
        </w:rPr>
        <w:sectPr>
          <w:pgSz w:w="11910" w:h="16840"/>
          <w:pgMar w:top="1580" w:right="1680" w:bottom="1280" w:left="1300" w:header="0" w:footer="1081" w:gutter="0"/>
        </w:sectPr>
      </w:pPr>
    </w:p>
    <w:p>
      <w:pPr>
        <w:spacing w:before="0" w:line="240" w:lineRule="auto"/>
        <w:rPr>
          <w:rFonts w:ascii="楷体" w:hAnsi="楷体" w:eastAsia="楷体" w:cs="楷体"/>
          <w:sz w:val="20"/>
          <w:szCs w:val="20"/>
        </w:rPr>
      </w:pPr>
    </w:p>
    <w:p>
      <w:pPr>
        <w:spacing w:before="0" w:line="240" w:lineRule="auto"/>
        <w:rPr>
          <w:rFonts w:ascii="楷体" w:hAnsi="楷体" w:eastAsia="楷体" w:cs="楷体"/>
          <w:sz w:val="20"/>
          <w:szCs w:val="20"/>
        </w:rPr>
      </w:pPr>
    </w:p>
    <w:p>
      <w:pPr>
        <w:spacing w:before="13" w:line="240" w:lineRule="auto"/>
        <w:rPr>
          <w:rFonts w:ascii="楷体" w:hAnsi="楷体" w:eastAsia="楷体" w:cs="楷体"/>
          <w:sz w:val="14"/>
          <w:szCs w:val="14"/>
        </w:rPr>
      </w:pPr>
    </w:p>
    <w:p>
      <w:pPr>
        <w:spacing w:before="0" w:line="539" w:lineRule="exact"/>
        <w:ind w:left="3424" w:right="3424" w:firstLine="0"/>
        <w:jc w:val="center"/>
        <w:rPr>
          <w:rFonts w:ascii="宋体" w:hAnsi="宋体" w:eastAsia="宋体" w:cs="宋体"/>
          <w:sz w:val="44"/>
          <w:szCs w:val="44"/>
        </w:rPr>
      </w:pPr>
      <w:r>
        <w:rPr>
          <w:rFonts w:ascii="宋体" w:hAnsi="宋体" w:eastAsia="宋体" w:cs="宋体"/>
          <w:b/>
          <w:bCs/>
          <w:sz w:val="44"/>
          <w:szCs w:val="44"/>
        </w:rPr>
        <w:t>填</w:t>
      </w:r>
      <w:r>
        <w:rPr>
          <w:rFonts w:ascii="宋体" w:hAnsi="宋体" w:eastAsia="宋体" w:cs="宋体"/>
          <w:b/>
          <w:bCs/>
          <w:spacing w:val="-7"/>
          <w:sz w:val="44"/>
          <w:szCs w:val="44"/>
        </w:rPr>
        <w:t xml:space="preserve"> </w:t>
      </w:r>
      <w:r>
        <w:rPr>
          <w:rFonts w:ascii="宋体" w:hAnsi="宋体" w:eastAsia="宋体" w:cs="宋体"/>
          <w:b/>
          <w:bCs/>
          <w:sz w:val="44"/>
          <w:szCs w:val="44"/>
        </w:rPr>
        <w:t>表</w:t>
      </w:r>
      <w:r>
        <w:rPr>
          <w:rFonts w:ascii="宋体" w:hAnsi="宋体" w:eastAsia="宋体" w:cs="宋体"/>
          <w:b/>
          <w:bCs/>
          <w:spacing w:val="-5"/>
          <w:sz w:val="44"/>
          <w:szCs w:val="44"/>
        </w:rPr>
        <w:t xml:space="preserve"> </w:t>
      </w:r>
      <w:r>
        <w:rPr>
          <w:rFonts w:ascii="宋体" w:hAnsi="宋体" w:eastAsia="宋体" w:cs="宋体"/>
          <w:b/>
          <w:bCs/>
          <w:sz w:val="44"/>
          <w:szCs w:val="44"/>
        </w:rPr>
        <w:t>说</w:t>
      </w:r>
      <w:r>
        <w:rPr>
          <w:rFonts w:ascii="宋体" w:hAnsi="宋体" w:eastAsia="宋体" w:cs="宋体"/>
          <w:b/>
          <w:bCs/>
          <w:spacing w:val="-5"/>
          <w:sz w:val="44"/>
          <w:szCs w:val="44"/>
        </w:rPr>
        <w:t xml:space="preserve"> </w:t>
      </w:r>
      <w:r>
        <w:rPr>
          <w:rFonts w:ascii="宋体" w:hAnsi="宋体" w:eastAsia="宋体" w:cs="宋体"/>
          <w:b/>
          <w:bCs/>
          <w:sz w:val="44"/>
          <w:szCs w:val="44"/>
        </w:rPr>
        <w:t>明</w:t>
      </w:r>
    </w:p>
    <w:p>
      <w:pPr>
        <w:spacing w:before="13" w:line="240" w:lineRule="auto"/>
        <w:rPr>
          <w:rFonts w:ascii="宋体" w:hAnsi="宋体" w:eastAsia="宋体" w:cs="宋体"/>
          <w:b/>
          <w:bCs/>
          <w:sz w:val="62"/>
          <w:szCs w:val="62"/>
        </w:rPr>
      </w:pPr>
    </w:p>
    <w:p>
      <w:pPr>
        <w:pStyle w:val="5"/>
        <w:spacing w:line="343" w:lineRule="auto"/>
        <w:ind w:right="116" w:firstLine="638"/>
        <w:jc w:val="both"/>
        <w:rPr>
          <w:rFonts w:ascii="宋体" w:hAnsi="宋体" w:eastAsia="宋体" w:cs="宋体"/>
        </w:rPr>
      </w:pPr>
      <w:r>
        <w:rPr>
          <w:rFonts w:ascii="宋体" w:hAnsi="宋体" w:eastAsia="宋体" w:cs="宋体"/>
          <w:spacing w:val="4"/>
          <w:w w:val="95"/>
        </w:rPr>
        <w:t>一、请如实填写《申报书》。填写前须仔细阅读申报通知和</w:t>
      </w:r>
      <w:r>
        <w:rPr>
          <w:rFonts w:ascii="宋体" w:hAnsi="宋体" w:eastAsia="宋体" w:cs="宋体"/>
          <w:spacing w:val="23"/>
          <w:w w:val="99"/>
        </w:rPr>
        <w:t xml:space="preserve"> </w:t>
      </w:r>
      <w:r>
        <w:rPr>
          <w:rFonts w:ascii="宋体" w:hAnsi="宋体" w:eastAsia="宋体" w:cs="宋体"/>
          <w:w w:val="95"/>
        </w:rPr>
        <w:t>管</w:t>
      </w:r>
      <w:r>
        <w:rPr>
          <w:rFonts w:ascii="宋体" w:hAnsi="宋体" w:eastAsia="宋体" w:cs="宋体"/>
          <w:spacing w:val="1"/>
          <w:w w:val="95"/>
        </w:rPr>
        <w:t>理</w:t>
      </w:r>
      <w:r>
        <w:rPr>
          <w:rFonts w:ascii="宋体" w:hAnsi="宋体" w:eastAsia="宋体" w:cs="宋体"/>
          <w:w w:val="95"/>
        </w:rPr>
        <w:t>办</w:t>
      </w:r>
      <w:r>
        <w:rPr>
          <w:rFonts w:ascii="宋体" w:hAnsi="宋体" w:eastAsia="宋体" w:cs="宋体"/>
          <w:spacing w:val="-68"/>
          <w:w w:val="95"/>
        </w:rPr>
        <w:t>法</w:t>
      </w:r>
      <w:r>
        <w:rPr>
          <w:rFonts w:ascii="宋体" w:hAnsi="宋体" w:eastAsia="宋体" w:cs="宋体"/>
          <w:w w:val="95"/>
        </w:rPr>
        <w:t>（参</w:t>
      </w:r>
      <w:r>
        <w:rPr>
          <w:rFonts w:ascii="宋体" w:hAnsi="宋体" w:eastAsia="宋体" w:cs="宋体"/>
          <w:spacing w:val="-65"/>
          <w:w w:val="95"/>
        </w:rPr>
        <w:t>考</w:t>
      </w:r>
      <w:r>
        <w:rPr>
          <w:rFonts w:ascii="宋体" w:hAnsi="宋体" w:eastAsia="宋体" w:cs="宋体"/>
          <w:w w:val="95"/>
        </w:rPr>
        <w:t>《湖</w:t>
      </w:r>
      <w:r>
        <w:rPr>
          <w:rFonts w:ascii="宋体" w:hAnsi="宋体" w:eastAsia="宋体" w:cs="宋体"/>
          <w:spacing w:val="1"/>
          <w:w w:val="95"/>
        </w:rPr>
        <w:t>南</w:t>
      </w:r>
      <w:r>
        <w:rPr>
          <w:rFonts w:ascii="宋体" w:hAnsi="宋体" w:eastAsia="宋体" w:cs="宋体"/>
          <w:w w:val="95"/>
        </w:rPr>
        <w:t>省高</w:t>
      </w:r>
      <w:r>
        <w:rPr>
          <w:rFonts w:ascii="宋体" w:hAnsi="宋体" w:eastAsia="宋体" w:cs="宋体"/>
          <w:spacing w:val="1"/>
          <w:w w:val="95"/>
        </w:rPr>
        <w:t>校</w:t>
      </w:r>
      <w:r>
        <w:rPr>
          <w:rFonts w:ascii="宋体" w:hAnsi="宋体" w:eastAsia="宋体" w:cs="宋体"/>
          <w:w w:val="95"/>
        </w:rPr>
        <w:t>思想</w:t>
      </w:r>
      <w:r>
        <w:rPr>
          <w:rFonts w:ascii="宋体" w:hAnsi="宋体" w:eastAsia="宋体" w:cs="宋体"/>
          <w:spacing w:val="1"/>
          <w:w w:val="95"/>
        </w:rPr>
        <w:t>政</w:t>
      </w:r>
      <w:r>
        <w:rPr>
          <w:rFonts w:ascii="宋体" w:hAnsi="宋体" w:eastAsia="宋体" w:cs="宋体"/>
          <w:w w:val="95"/>
        </w:rPr>
        <w:t>治工</w:t>
      </w:r>
      <w:r>
        <w:rPr>
          <w:rFonts w:ascii="宋体" w:hAnsi="宋体" w:eastAsia="宋体" w:cs="宋体"/>
          <w:spacing w:val="1"/>
          <w:w w:val="95"/>
        </w:rPr>
        <w:t>作</w:t>
      </w:r>
      <w:r>
        <w:rPr>
          <w:rFonts w:ascii="宋体" w:hAnsi="宋体" w:eastAsia="宋体" w:cs="宋体"/>
          <w:w w:val="95"/>
        </w:rPr>
        <w:t>精品</w:t>
      </w:r>
      <w:r>
        <w:rPr>
          <w:rFonts w:ascii="宋体" w:hAnsi="宋体" w:eastAsia="宋体" w:cs="宋体"/>
          <w:spacing w:val="1"/>
          <w:w w:val="95"/>
        </w:rPr>
        <w:t>项</w:t>
      </w:r>
      <w:r>
        <w:rPr>
          <w:rFonts w:ascii="宋体" w:hAnsi="宋体" w:eastAsia="宋体" w:cs="宋体"/>
          <w:w w:val="95"/>
        </w:rPr>
        <w:t>目管</w:t>
      </w:r>
      <w:r>
        <w:rPr>
          <w:rFonts w:ascii="宋体" w:hAnsi="宋体" w:eastAsia="宋体" w:cs="宋体"/>
          <w:spacing w:val="1"/>
          <w:w w:val="95"/>
        </w:rPr>
        <w:t>理</w:t>
      </w:r>
      <w:r>
        <w:rPr>
          <w:rFonts w:ascii="宋体" w:hAnsi="宋体" w:eastAsia="宋体" w:cs="宋体"/>
          <w:w w:val="95"/>
        </w:rPr>
        <w:t>办</w:t>
      </w:r>
      <w:r>
        <w:rPr>
          <w:rFonts w:ascii="宋体" w:hAnsi="宋体" w:eastAsia="宋体" w:cs="宋体"/>
          <w:spacing w:val="-68"/>
          <w:w w:val="95"/>
        </w:rPr>
        <w:t>法</w:t>
      </w:r>
      <w:r>
        <w:rPr>
          <w:rFonts w:ascii="宋体" w:hAnsi="宋体" w:eastAsia="宋体" w:cs="宋体"/>
          <w:spacing w:val="1"/>
          <w:w w:val="95"/>
        </w:rPr>
        <w:t>（</w:t>
      </w:r>
      <w:r>
        <w:rPr>
          <w:rFonts w:ascii="宋体" w:hAnsi="宋体" w:eastAsia="宋体" w:cs="宋体"/>
          <w:w w:val="95"/>
        </w:rPr>
        <w:t>试</w:t>
      </w:r>
      <w:r>
        <w:rPr>
          <w:rFonts w:ascii="宋体" w:hAnsi="宋体" w:eastAsia="宋体" w:cs="宋体"/>
          <w:w w:val="99"/>
        </w:rPr>
        <w:t xml:space="preserve"> </w:t>
      </w:r>
      <w:r>
        <w:rPr>
          <w:rFonts w:ascii="宋体" w:hAnsi="宋体" w:eastAsia="宋体" w:cs="宋体"/>
        </w:rPr>
        <w:t>行）》）。填写内容应简明扼要，突出重点和关键。</w:t>
      </w:r>
    </w:p>
    <w:p>
      <w:pPr>
        <w:pStyle w:val="5"/>
        <w:spacing w:before="42" w:line="324" w:lineRule="auto"/>
        <w:ind w:right="118" w:firstLine="638"/>
        <w:jc w:val="both"/>
        <w:rPr>
          <w:rFonts w:ascii="宋体" w:hAnsi="宋体" w:eastAsia="宋体" w:cs="宋体"/>
        </w:rPr>
      </w:pPr>
      <w:r>
        <w:rPr>
          <w:rFonts w:ascii="宋体" w:hAnsi="宋体" w:eastAsia="宋体" w:cs="宋体"/>
          <w:spacing w:val="6"/>
        </w:rPr>
        <w:t>二、《申报书》分为</w:t>
      </w:r>
      <w:r>
        <w:rPr>
          <w:rFonts w:ascii="宋体" w:hAnsi="宋体" w:eastAsia="宋体" w:cs="宋体"/>
          <w:spacing w:val="-93"/>
        </w:rPr>
        <w:t xml:space="preserve"> </w:t>
      </w:r>
      <w:r>
        <w:rPr>
          <w:rFonts w:ascii="Times New Roman" w:hAnsi="Times New Roman" w:eastAsia="Times New Roman" w:cs="Times New Roman"/>
          <w:spacing w:val="3"/>
        </w:rPr>
        <w:t>A</w:t>
      </w:r>
      <w:r>
        <w:rPr>
          <w:rFonts w:ascii="宋体" w:hAnsi="宋体" w:eastAsia="宋体" w:cs="宋体"/>
          <w:spacing w:val="3"/>
        </w:rPr>
        <w:t>、</w:t>
      </w:r>
      <w:r>
        <w:rPr>
          <w:rFonts w:ascii="Times New Roman" w:hAnsi="Times New Roman" w:eastAsia="Times New Roman" w:cs="Times New Roman"/>
          <w:spacing w:val="3"/>
        </w:rPr>
        <w:t>B</w:t>
      </w:r>
      <w:r>
        <w:rPr>
          <w:rFonts w:ascii="Times New Roman" w:hAnsi="Times New Roman" w:eastAsia="Times New Roman" w:cs="Times New Roman"/>
          <w:spacing w:val="-14"/>
        </w:rPr>
        <w:t xml:space="preserve"> </w:t>
      </w:r>
      <w:r>
        <w:rPr>
          <w:rFonts w:ascii="宋体" w:hAnsi="宋体" w:eastAsia="宋体" w:cs="宋体"/>
          <w:spacing w:val="5"/>
        </w:rPr>
        <w:t>两表，</w:t>
      </w:r>
      <w:r>
        <w:rPr>
          <w:rFonts w:ascii="Times New Roman" w:hAnsi="Times New Roman" w:eastAsia="Times New Roman" w:cs="Times New Roman"/>
          <w:spacing w:val="5"/>
        </w:rPr>
        <w:t>A</w:t>
      </w:r>
      <w:r>
        <w:rPr>
          <w:rFonts w:ascii="Times New Roman" w:hAnsi="Times New Roman" w:eastAsia="Times New Roman" w:cs="Times New Roman"/>
          <w:spacing w:val="-15"/>
        </w:rPr>
        <w:t xml:space="preserve"> </w:t>
      </w:r>
      <w:r>
        <w:rPr>
          <w:rFonts w:ascii="宋体" w:hAnsi="宋体" w:eastAsia="宋体" w:cs="宋体"/>
          <w:spacing w:val="6"/>
        </w:rPr>
        <w:t>表要如实、准确反映团</w:t>
      </w:r>
      <w:r>
        <w:rPr>
          <w:rFonts w:ascii="宋体" w:hAnsi="宋体" w:eastAsia="宋体" w:cs="宋体"/>
          <w:spacing w:val="24"/>
          <w:w w:val="99"/>
        </w:rPr>
        <w:t xml:space="preserve"> </w:t>
      </w:r>
      <w:r>
        <w:rPr>
          <w:rFonts w:ascii="宋体" w:hAnsi="宋体" w:eastAsia="宋体" w:cs="宋体"/>
          <w:spacing w:val="4"/>
        </w:rPr>
        <w:t>队基本情况，</w:t>
      </w:r>
      <w:r>
        <w:rPr>
          <w:rFonts w:ascii="Times New Roman" w:hAnsi="Times New Roman" w:eastAsia="Times New Roman" w:cs="Times New Roman"/>
          <w:spacing w:val="4"/>
        </w:rPr>
        <w:t>B</w:t>
      </w:r>
      <w:r>
        <w:rPr>
          <w:rFonts w:ascii="Times New Roman" w:hAnsi="Times New Roman" w:eastAsia="Times New Roman" w:cs="Times New Roman"/>
          <w:spacing w:val="-40"/>
        </w:rPr>
        <w:t xml:space="preserve"> </w:t>
      </w:r>
      <w:r>
        <w:rPr>
          <w:rFonts w:ascii="宋体" w:hAnsi="宋体" w:eastAsia="宋体" w:cs="宋体"/>
          <w:spacing w:val="5"/>
        </w:rPr>
        <w:t>表文字表述中不得透露高校、团队和个人相关信</w:t>
      </w:r>
      <w:r>
        <w:rPr>
          <w:rFonts w:ascii="宋体" w:hAnsi="宋体" w:eastAsia="宋体" w:cs="宋体"/>
          <w:spacing w:val="38"/>
          <w:w w:val="99"/>
        </w:rPr>
        <w:t xml:space="preserve"> </w:t>
      </w:r>
      <w:r>
        <w:rPr>
          <w:rFonts w:ascii="宋体" w:hAnsi="宋体" w:eastAsia="宋体" w:cs="宋体"/>
        </w:rPr>
        <w:t>息。</w:t>
      </w:r>
    </w:p>
    <w:p>
      <w:pPr>
        <w:pStyle w:val="5"/>
        <w:spacing w:before="68" w:line="334" w:lineRule="auto"/>
        <w:ind w:left="756" w:right="0"/>
        <w:jc w:val="left"/>
        <w:rPr>
          <w:rFonts w:ascii="宋体" w:hAnsi="宋体" w:eastAsia="宋体" w:cs="宋体"/>
          <w:spacing w:val="24"/>
          <w:w w:val="99"/>
        </w:rPr>
      </w:pPr>
      <w:r>
        <w:rPr>
          <w:rFonts w:ascii="宋体" w:hAnsi="宋体" w:eastAsia="宋体" w:cs="宋体"/>
        </w:rPr>
        <w:t>三、《申报书》采用</w:t>
      </w:r>
      <w:r>
        <w:rPr>
          <w:rFonts w:ascii="宋体" w:hAnsi="宋体" w:eastAsia="宋体" w:cs="宋体"/>
          <w:spacing w:val="-114"/>
        </w:rPr>
        <w:t xml:space="preserve"> </w:t>
      </w:r>
      <w:r>
        <w:rPr>
          <w:rFonts w:ascii="Times New Roman" w:hAnsi="Times New Roman" w:eastAsia="Times New Roman" w:cs="Times New Roman"/>
        </w:rPr>
        <w:t>A3</w:t>
      </w:r>
      <w:r>
        <w:rPr>
          <w:rFonts w:ascii="Times New Roman" w:hAnsi="Times New Roman" w:eastAsia="Times New Roman" w:cs="Times New Roman"/>
          <w:spacing w:val="-33"/>
        </w:rPr>
        <w:t xml:space="preserve"> </w:t>
      </w:r>
      <w:r>
        <w:rPr>
          <w:rFonts w:ascii="宋体" w:hAnsi="宋体" w:eastAsia="宋体" w:cs="宋体"/>
        </w:rPr>
        <w:t>纸双面印制，中缝装订。</w:t>
      </w:r>
      <w:r>
        <w:rPr>
          <w:rFonts w:ascii="宋体" w:hAnsi="宋体" w:eastAsia="宋体" w:cs="宋体"/>
          <w:spacing w:val="24"/>
          <w:w w:val="99"/>
        </w:rPr>
        <w:t xml:space="preserve"> </w:t>
      </w:r>
    </w:p>
    <w:p>
      <w:pPr>
        <w:pStyle w:val="5"/>
        <w:spacing w:before="68" w:line="334" w:lineRule="auto"/>
        <w:ind w:left="756" w:right="0"/>
        <w:jc w:val="left"/>
        <w:rPr>
          <w:rFonts w:ascii="宋体" w:hAnsi="宋体" w:eastAsia="宋体" w:cs="宋体"/>
        </w:rPr>
      </w:pPr>
      <w:r>
        <w:rPr>
          <w:rFonts w:ascii="宋体" w:hAnsi="宋体" w:eastAsia="宋体" w:cs="宋体"/>
        </w:rPr>
        <w:t>四、所填写内容可附页。</w:t>
      </w:r>
    </w:p>
    <w:p>
      <w:pPr>
        <w:pStyle w:val="5"/>
        <w:spacing w:before="68" w:line="334" w:lineRule="auto"/>
        <w:ind w:left="756" w:right="0"/>
        <w:jc w:val="left"/>
        <w:rPr>
          <w:rFonts w:ascii="宋体" w:hAnsi="宋体" w:eastAsia="宋体" w:cs="宋体"/>
        </w:rPr>
      </w:pPr>
      <w:r>
        <w:rPr>
          <w:rFonts w:ascii="宋体" w:hAnsi="宋体" w:eastAsia="宋体" w:cs="宋体"/>
          <w:spacing w:val="26"/>
          <w:w w:val="99"/>
        </w:rPr>
        <w:t xml:space="preserve"> </w:t>
      </w:r>
      <w:r>
        <w:rPr>
          <w:rFonts w:ascii="宋体" w:hAnsi="宋体" w:eastAsia="宋体" w:cs="宋体"/>
        </w:rPr>
        <w:t>五、凡递交的《申报书》概不退还。</w:t>
      </w:r>
    </w:p>
    <w:p>
      <w:pPr>
        <w:spacing w:after="0" w:line="334" w:lineRule="auto"/>
        <w:jc w:val="left"/>
        <w:rPr>
          <w:rFonts w:ascii="宋体" w:hAnsi="宋体" w:eastAsia="宋体" w:cs="宋体"/>
        </w:rPr>
        <w:sectPr>
          <w:pgSz w:w="11910" w:h="16840"/>
          <w:pgMar w:top="1580" w:right="1300" w:bottom="1280" w:left="1300" w:header="0" w:footer="1081" w:gutter="0"/>
        </w:sectPr>
      </w:pPr>
    </w:p>
    <w:p>
      <w:pPr>
        <w:spacing w:before="7" w:line="240" w:lineRule="auto"/>
        <w:rPr>
          <w:rFonts w:ascii="宋体" w:hAnsi="宋体" w:eastAsia="宋体" w:cs="宋体"/>
          <w:sz w:val="13"/>
          <w:szCs w:val="13"/>
        </w:rPr>
      </w:pPr>
    </w:p>
    <w:p>
      <w:pPr>
        <w:pStyle w:val="5"/>
        <w:spacing w:line="240" w:lineRule="auto"/>
        <w:ind w:left="218" w:right="0"/>
        <w:jc w:val="left"/>
        <w:rPr>
          <w:rFonts w:ascii="楷体_GB2312" w:hAnsi="楷体_GB2312" w:eastAsia="楷体_GB2312" w:cs="楷体_GB2312"/>
        </w:rPr>
      </w:pPr>
      <w:r>
        <w:rPr>
          <w:rFonts w:ascii="黑体" w:hAnsi="黑体" w:eastAsia="黑体" w:cs="黑体"/>
        </w:rPr>
        <w:t>一、前期基础</w:t>
      </w:r>
      <w:r>
        <w:rPr>
          <w:rFonts w:ascii="楷体_GB2312" w:hAnsi="楷体_GB2312" w:eastAsia="楷体_GB2312" w:cs="楷体_GB2312"/>
        </w:rPr>
        <w:t>（可附页）</w:t>
      </w:r>
    </w:p>
    <w:p>
      <w:pPr>
        <w:spacing w:before="6" w:line="240" w:lineRule="auto"/>
        <w:rPr>
          <w:rFonts w:ascii="楷体_GB2312" w:hAnsi="楷体_GB2312" w:eastAsia="楷体_GB2312" w:cs="楷体_GB2312"/>
          <w:sz w:val="5"/>
          <w:szCs w:val="5"/>
        </w:rPr>
      </w:pPr>
    </w:p>
    <w:p>
      <w:pPr>
        <w:spacing w:line="200" w:lineRule="atLeast"/>
        <w:ind w:left="110" w:right="0" w:firstLine="0"/>
        <w:rPr>
          <w:rFonts w:ascii="楷体_GB2312" w:hAnsi="楷体_GB2312" w:eastAsia="楷体_GB2312" w:cs="楷体_GB2312"/>
          <w:sz w:val="20"/>
          <w:szCs w:val="20"/>
        </w:rPr>
      </w:pPr>
      <w:r>
        <w:rPr>
          <w:rFonts w:ascii="楷体_GB2312" w:hAnsi="楷体_GB2312" w:eastAsia="楷体_GB2312" w:cs="楷体_GB2312"/>
          <w:sz w:val="20"/>
          <w:szCs w:val="20"/>
        </w:rPr>
        <w:pict>
          <v:shape id="_x0000_s1049" o:spid="_x0000_s1049" o:spt="202" type="#_x0000_t202" style="height:644.9pt;width:466.1pt;" filled="f" stroked="t" coordsize="21600,21600">
            <v:path/>
            <v:fill on="f" focussize="0,0"/>
            <v:stroke weight="0.48pt" color="#000000" joinstyle="miter"/>
            <v:imagedata o:title=""/>
            <o:lock v:ext="edit"/>
            <v:textbox inset="0mm,0mm,0mm,0mm">
              <w:txbxContent>
                <w:p>
                  <w:pPr>
                    <w:spacing w:before="119" w:line="321" w:lineRule="exact"/>
                    <w:ind w:left="103" w:right="0" w:firstLine="0"/>
                    <w:jc w:val="left"/>
                    <w:rPr>
                      <w:rFonts w:ascii="Times New Roman" w:hAnsi="Times New Roman" w:eastAsia="Times New Roman" w:cs="Times New Roman"/>
                      <w:sz w:val="24"/>
                      <w:szCs w:val="24"/>
                    </w:rPr>
                  </w:pPr>
                  <w:r>
                    <w:rPr>
                      <w:rFonts w:ascii="宋体" w:hAnsi="宋体" w:eastAsia="宋体" w:cs="宋体"/>
                      <w:spacing w:val="3"/>
                      <w:sz w:val="24"/>
                      <w:szCs w:val="24"/>
                    </w:rPr>
                    <w:t>主要包括已具有的载体平台和体制机制、形成的突出成效和广泛影响等内容。限</w:t>
                  </w:r>
                  <w:r>
                    <w:rPr>
                      <w:rFonts w:ascii="宋体" w:hAnsi="宋体" w:eastAsia="宋体" w:cs="宋体"/>
                      <w:spacing w:val="-56"/>
                      <w:sz w:val="24"/>
                      <w:szCs w:val="24"/>
                    </w:rPr>
                    <w:t xml:space="preserve"> </w:t>
                  </w:r>
                  <w:r>
                    <w:rPr>
                      <w:rFonts w:ascii="Times New Roman" w:hAnsi="Times New Roman" w:eastAsia="Times New Roman" w:cs="Times New Roman"/>
                      <w:sz w:val="24"/>
                      <w:szCs w:val="24"/>
                    </w:rPr>
                    <w:t>1500</w:t>
                  </w:r>
                </w:p>
                <w:p>
                  <w:pPr>
                    <w:spacing w:before="0" w:line="303" w:lineRule="exact"/>
                    <w:ind w:left="103" w:right="0" w:firstLine="0"/>
                    <w:jc w:val="left"/>
                    <w:rPr>
                      <w:rFonts w:ascii="宋体" w:hAnsi="宋体" w:eastAsia="宋体" w:cs="宋体"/>
                      <w:sz w:val="24"/>
                      <w:szCs w:val="24"/>
                    </w:rPr>
                  </w:pPr>
                  <w:r>
                    <w:rPr>
                      <w:rFonts w:ascii="宋体" w:hAnsi="宋体" w:eastAsia="宋体" w:cs="宋体"/>
                      <w:sz w:val="24"/>
                      <w:szCs w:val="24"/>
                    </w:rPr>
                    <w:t>字内。</w:t>
                  </w:r>
                </w:p>
              </w:txbxContent>
            </v:textbox>
            <w10:wrap type="none"/>
            <w10:anchorlock/>
          </v:shape>
        </w:pict>
      </w:r>
    </w:p>
    <w:p>
      <w:pPr>
        <w:spacing w:after="0" w:line="200" w:lineRule="atLeast"/>
        <w:rPr>
          <w:rFonts w:ascii="楷体_GB2312" w:hAnsi="楷体_GB2312" w:eastAsia="楷体_GB2312" w:cs="楷体_GB2312"/>
          <w:sz w:val="20"/>
          <w:szCs w:val="20"/>
        </w:rPr>
        <w:sectPr>
          <w:pgSz w:w="11910" w:h="16840"/>
          <w:pgMar w:top="1580" w:right="1160" w:bottom="1280" w:left="1200" w:header="0" w:footer="1081" w:gutter="0"/>
        </w:sectPr>
      </w:pPr>
    </w:p>
    <w:p>
      <w:pPr>
        <w:spacing w:before="7" w:line="240" w:lineRule="auto"/>
        <w:rPr>
          <w:rFonts w:ascii="楷体_GB2312" w:hAnsi="楷体_GB2312" w:eastAsia="楷体_GB2312" w:cs="楷体_GB2312"/>
          <w:sz w:val="13"/>
          <w:szCs w:val="13"/>
        </w:rPr>
      </w:pPr>
      <w:r>
        <w:pict>
          <v:group id="_x0000_s1050" o:spid="_x0000_s1050" o:spt="203" style="position:absolute;left:0pt;margin-left:65pt;margin-top:112.8pt;height:652.75pt;width:467.3pt;mso-position-horizontal-relative:page;mso-position-vertical-relative:page;z-index:-17408;mso-width-relative:page;mso-height-relative:page;" coordorigin="1300,2256" coordsize="9346,13055">
            <o:lock v:ext="edit"/>
            <v:group id="_x0000_s1051" o:spid="_x0000_s1051" o:spt="203" style="position:absolute;left:1305;top:2266;height:2;width:9336;" coordorigin="1305,2266" coordsize="9336,2">
              <o:lock v:ext="edit"/>
              <v:shape id="_x0000_s1052" o:spid="_x0000_s1052" style="position:absolute;left:1305;top:2266;height:2;width:9336;" filled="f" stroked="t" coordorigin="1305,2266" coordsize="9336,0" path="m1305,2266l10641,2266e">
                <v:path arrowok="t"/>
                <v:fill on="f" focussize="0,0"/>
                <v:stroke weight="0.48pt" color="#000000"/>
                <v:imagedata o:title=""/>
                <o:lock v:ext="edit"/>
              </v:shape>
            </v:group>
            <v:group id="_x0000_s1053" o:spid="_x0000_s1053" o:spt="203" style="position:absolute;left:1305;top:15306;height:2;width:9336;" coordorigin="1305,15306" coordsize="9336,2">
              <o:lock v:ext="edit"/>
              <v:shape id="_x0000_s1054" o:spid="_x0000_s1054" style="position:absolute;left:1305;top:15306;height:2;width:9336;" filled="f" stroked="t" coordorigin="1305,15306" coordsize="9336,0" path="m1305,15306l10641,15306e">
                <v:path arrowok="t"/>
                <v:fill on="f" focussize="0,0"/>
                <v:stroke weight="0.48pt" color="#000000"/>
                <v:imagedata o:title=""/>
                <o:lock v:ext="edit"/>
              </v:shape>
            </v:group>
            <v:group id="_x0000_s1055" o:spid="_x0000_s1055" o:spt="203" style="position:absolute;left:1310;top:2261;height:13040;width:2;" coordorigin="1310,2261" coordsize="2,13040">
              <o:lock v:ext="edit"/>
              <v:shape id="_x0000_s1056" o:spid="_x0000_s1056" style="position:absolute;left:1310;top:2261;height:13040;width:2;" filled="f" stroked="t" coordorigin="1310,2261" coordsize="0,13040" path="m1310,2261l1310,15301e">
                <v:path arrowok="t"/>
                <v:fill on="f" focussize="0,0"/>
                <v:stroke weight="0.48pt" color="#000000"/>
                <v:imagedata o:title=""/>
                <o:lock v:ext="edit"/>
              </v:shape>
            </v:group>
            <v:group id="_x0000_s1057" o:spid="_x0000_s1057" o:spt="203" style="position:absolute;left:10636;top:2261;height:13040;width:2;" coordorigin="10636,2261" coordsize="2,13040">
              <o:lock v:ext="edit"/>
              <v:shape id="_x0000_s1058" o:spid="_x0000_s1058" style="position:absolute;left:10636;top:2261;height:13040;width:2;" filled="f" stroked="t" coordorigin="10636,2261" coordsize="0,13040" path="m10636,2261l10636,15301e">
                <v:path arrowok="t"/>
                <v:fill on="f" focussize="0,0"/>
                <v:stroke weight="0.48pt" color="#000000"/>
                <v:imagedata o:title=""/>
                <o:lock v:ext="edit"/>
              </v:shape>
            </v:group>
          </v:group>
        </w:pict>
      </w:r>
    </w:p>
    <w:p>
      <w:pPr>
        <w:pStyle w:val="5"/>
        <w:spacing w:line="240" w:lineRule="auto"/>
        <w:ind w:left="218" w:right="0"/>
        <w:jc w:val="left"/>
        <w:rPr>
          <w:rFonts w:ascii="楷体_GB2312" w:hAnsi="楷体_GB2312" w:eastAsia="楷体_GB2312" w:cs="楷体_GB2312"/>
        </w:rPr>
      </w:pPr>
      <w:r>
        <w:rPr>
          <w:rFonts w:ascii="黑体" w:hAnsi="黑体" w:eastAsia="黑体" w:cs="黑体"/>
        </w:rPr>
        <w:t>二、建设预期</w:t>
      </w:r>
      <w:r>
        <w:rPr>
          <w:rFonts w:ascii="楷体_GB2312" w:hAnsi="楷体_GB2312" w:eastAsia="楷体_GB2312" w:cs="楷体_GB2312"/>
        </w:rPr>
        <w:t>（可附页）</w:t>
      </w:r>
    </w:p>
    <w:p>
      <w:pPr>
        <w:spacing w:before="39" w:line="321" w:lineRule="exact"/>
        <w:ind w:left="218" w:right="0" w:firstLine="0"/>
        <w:jc w:val="left"/>
        <w:rPr>
          <w:rFonts w:ascii="Times New Roman" w:hAnsi="Times New Roman" w:eastAsia="Times New Roman" w:cs="Times New Roman"/>
          <w:sz w:val="24"/>
          <w:szCs w:val="24"/>
        </w:rPr>
      </w:pPr>
      <w:r>
        <w:rPr>
          <w:rFonts w:ascii="宋体" w:hAnsi="宋体" w:eastAsia="宋体" w:cs="宋体"/>
          <w:spacing w:val="-2"/>
          <w:sz w:val="24"/>
          <w:szCs w:val="24"/>
        </w:rPr>
        <w:t>主要包括项目实施规划、重点难点突破、育人实效提升、成果转化推广等内容。限</w:t>
      </w:r>
      <w:r>
        <w:rPr>
          <w:rFonts w:ascii="宋体" w:hAnsi="宋体" w:eastAsia="宋体" w:cs="宋体"/>
          <w:spacing w:val="-60"/>
          <w:sz w:val="24"/>
          <w:szCs w:val="24"/>
        </w:rPr>
        <w:t xml:space="preserve"> </w:t>
      </w:r>
      <w:r>
        <w:rPr>
          <w:rFonts w:ascii="Times New Roman" w:hAnsi="Times New Roman" w:eastAsia="Times New Roman" w:cs="Times New Roman"/>
          <w:sz w:val="24"/>
          <w:szCs w:val="24"/>
        </w:rPr>
        <w:t>2000</w:t>
      </w:r>
    </w:p>
    <w:p>
      <w:pPr>
        <w:spacing w:before="0" w:line="303" w:lineRule="exact"/>
        <w:ind w:left="218" w:right="0" w:firstLine="0"/>
        <w:jc w:val="left"/>
        <w:rPr>
          <w:rFonts w:ascii="宋体" w:hAnsi="宋体" w:eastAsia="宋体" w:cs="宋体"/>
          <w:sz w:val="24"/>
          <w:szCs w:val="24"/>
        </w:rPr>
      </w:pPr>
      <w:r>
        <w:rPr>
          <w:rFonts w:ascii="宋体" w:hAnsi="宋体" w:eastAsia="宋体" w:cs="宋体"/>
          <w:sz w:val="24"/>
          <w:szCs w:val="24"/>
        </w:rPr>
        <w:t>字内。</w:t>
      </w:r>
    </w:p>
    <w:p>
      <w:pPr>
        <w:spacing w:after="0" w:line="303" w:lineRule="exact"/>
        <w:jc w:val="left"/>
        <w:rPr>
          <w:rFonts w:ascii="宋体" w:hAnsi="宋体" w:eastAsia="宋体" w:cs="宋体"/>
          <w:sz w:val="24"/>
          <w:szCs w:val="24"/>
        </w:rPr>
        <w:sectPr>
          <w:pgSz w:w="11910" w:h="16840"/>
          <w:pgMar w:top="1580" w:right="1160" w:bottom="1280" w:left="1200" w:header="0" w:footer="1081" w:gutter="0"/>
        </w:sectPr>
      </w:pPr>
    </w:p>
    <w:p>
      <w:pPr>
        <w:spacing w:before="1" w:line="240" w:lineRule="auto"/>
        <w:rPr>
          <w:rFonts w:ascii="宋体" w:hAnsi="宋体" w:eastAsia="宋体" w:cs="宋体"/>
          <w:sz w:val="12"/>
          <w:szCs w:val="12"/>
        </w:rPr>
      </w:pPr>
    </w:p>
    <w:p>
      <w:pPr>
        <w:pStyle w:val="5"/>
        <w:spacing w:line="240" w:lineRule="auto"/>
        <w:ind w:left="218" w:right="0"/>
        <w:jc w:val="left"/>
        <w:rPr>
          <w:rFonts w:ascii="楷体_GB2312" w:hAnsi="楷体_GB2312" w:eastAsia="楷体_GB2312" w:cs="楷体_GB2312"/>
        </w:rPr>
      </w:pPr>
      <w:r>
        <w:rPr>
          <w:rFonts w:ascii="黑体" w:hAnsi="黑体" w:eastAsia="黑体" w:cs="黑体"/>
        </w:rPr>
        <w:t>三、条件保障</w:t>
      </w:r>
      <w:r>
        <w:rPr>
          <w:rFonts w:ascii="楷体_GB2312" w:hAnsi="楷体_GB2312" w:eastAsia="楷体_GB2312" w:cs="楷体_GB2312"/>
        </w:rPr>
        <w:t>（可附页）</w:t>
      </w:r>
    </w:p>
    <w:p>
      <w:pPr>
        <w:spacing w:before="11" w:line="240" w:lineRule="auto"/>
        <w:rPr>
          <w:rFonts w:ascii="楷体_GB2312" w:hAnsi="楷体_GB2312" w:eastAsia="楷体_GB2312" w:cs="楷体_GB2312"/>
          <w:sz w:val="11"/>
          <w:szCs w:val="11"/>
        </w:rPr>
      </w:pPr>
    </w:p>
    <w:p>
      <w:pPr>
        <w:spacing w:line="200" w:lineRule="atLeast"/>
        <w:ind w:left="110" w:right="0" w:firstLine="0"/>
        <w:rPr>
          <w:rFonts w:ascii="楷体_GB2312" w:hAnsi="楷体_GB2312" w:eastAsia="楷体_GB2312" w:cs="楷体_GB2312"/>
          <w:sz w:val="20"/>
          <w:szCs w:val="20"/>
        </w:rPr>
      </w:pPr>
      <w:r>
        <w:rPr>
          <w:rFonts w:ascii="楷体_GB2312" w:hAnsi="楷体_GB2312" w:eastAsia="楷体_GB2312" w:cs="楷体_GB2312"/>
          <w:sz w:val="20"/>
          <w:szCs w:val="20"/>
        </w:rPr>
        <w:pict>
          <v:shape id="_x0000_s1059" o:spid="_x0000_s1059" o:spt="202" type="#_x0000_t202" style="height:635.05pt;width:466.1pt;" filled="f" stroked="t" coordsize="21600,21600">
            <v:path/>
            <v:fill on="f" focussize="0,0"/>
            <v:stroke weight="0.48pt" color="#000000" joinstyle="miter"/>
            <v:imagedata o:title=""/>
            <o:lock v:ext="edit"/>
            <v:textbox inset="0mm,0mm,0mm,0mm">
              <w:txbxContent>
                <w:p>
                  <w:pPr>
                    <w:spacing w:before="0" w:line="293" w:lineRule="exact"/>
                    <w:ind w:left="103" w:right="0" w:firstLine="0"/>
                    <w:jc w:val="left"/>
                    <w:rPr>
                      <w:rFonts w:ascii="宋体" w:hAnsi="宋体" w:eastAsia="宋体" w:cs="宋体"/>
                      <w:sz w:val="24"/>
                      <w:szCs w:val="24"/>
                    </w:rPr>
                  </w:pPr>
                  <w:r>
                    <w:rPr>
                      <w:rFonts w:ascii="宋体" w:hAnsi="宋体" w:eastAsia="宋体" w:cs="宋体"/>
                      <w:sz w:val="24"/>
                      <w:szCs w:val="24"/>
                    </w:rPr>
                    <w:t>主要包括申报高校在政策、经费、平台、人员等方面所提供的支持。限</w:t>
                  </w:r>
                  <w:r>
                    <w:rPr>
                      <w:rFonts w:ascii="宋体" w:hAnsi="宋体" w:eastAsia="宋体" w:cs="宋体"/>
                      <w:spacing w:val="-61"/>
                      <w:sz w:val="24"/>
                      <w:szCs w:val="24"/>
                    </w:rPr>
                    <w:t xml:space="preserve"> </w:t>
                  </w:r>
                  <w:r>
                    <w:rPr>
                      <w:rFonts w:ascii="Times New Roman" w:hAnsi="Times New Roman" w:eastAsia="Times New Roman" w:cs="Times New Roman"/>
                      <w:sz w:val="24"/>
                      <w:szCs w:val="24"/>
                    </w:rPr>
                    <w:t xml:space="preserve">800 </w:t>
                  </w:r>
                  <w:r>
                    <w:rPr>
                      <w:rFonts w:ascii="宋体" w:hAnsi="宋体" w:eastAsia="宋体" w:cs="宋体"/>
                      <w:sz w:val="24"/>
                      <w:szCs w:val="24"/>
                    </w:rPr>
                    <w:t>字内。</w:t>
                  </w:r>
                </w:p>
              </w:txbxContent>
            </v:textbox>
            <w10:wrap type="none"/>
            <w10:anchorlock/>
          </v:shape>
        </w:pict>
      </w:r>
    </w:p>
    <w:p>
      <w:pPr>
        <w:spacing w:after="0" w:line="200" w:lineRule="atLeast"/>
        <w:rPr>
          <w:rFonts w:ascii="楷体_GB2312" w:hAnsi="楷体_GB2312" w:eastAsia="楷体_GB2312" w:cs="楷体_GB2312"/>
          <w:sz w:val="20"/>
          <w:szCs w:val="20"/>
        </w:rPr>
        <w:sectPr>
          <w:pgSz w:w="11910" w:h="16840"/>
          <w:pgMar w:top="1580" w:right="1160" w:bottom="1280" w:left="1200" w:header="0" w:footer="1081" w:gutter="0"/>
        </w:sectPr>
      </w:pPr>
    </w:p>
    <w:p>
      <w:pPr>
        <w:spacing w:before="0" w:line="240" w:lineRule="auto"/>
        <w:rPr>
          <w:rFonts w:ascii="楷体_GB2312" w:hAnsi="楷体_GB2312" w:eastAsia="楷体_GB2312" w:cs="楷体_GB2312"/>
          <w:sz w:val="20"/>
          <w:szCs w:val="20"/>
        </w:rPr>
      </w:pPr>
    </w:p>
    <w:p>
      <w:pPr>
        <w:pStyle w:val="5"/>
        <w:spacing w:before="158" w:line="240" w:lineRule="auto"/>
        <w:ind w:left="338" w:right="0"/>
        <w:jc w:val="left"/>
        <w:rPr>
          <w:rFonts w:ascii="Times New Roman" w:hAnsi="Times New Roman" w:eastAsia="Times New Roman" w:cs="Times New Roman"/>
        </w:rPr>
      </w:pPr>
      <w:r>
        <w:rPr>
          <w:rFonts w:ascii="黑体" w:hAnsi="黑体" w:eastAsia="黑体" w:cs="黑体"/>
        </w:rPr>
        <w:t>附件</w:t>
      </w:r>
      <w:r>
        <w:rPr>
          <w:rFonts w:ascii="黑体" w:hAnsi="黑体" w:eastAsia="黑体" w:cs="黑体"/>
          <w:spacing w:val="-87"/>
        </w:rPr>
        <w:t xml:space="preserve"> </w:t>
      </w:r>
      <w:r>
        <w:rPr>
          <w:rFonts w:ascii="Times New Roman" w:hAnsi="Times New Roman" w:eastAsia="Times New Roman" w:cs="Times New Roman"/>
        </w:rPr>
        <w:t>4</w:t>
      </w: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6" w:line="240" w:lineRule="auto"/>
        <w:rPr>
          <w:rFonts w:ascii="Times New Roman" w:hAnsi="Times New Roman" w:eastAsia="Times New Roman" w:cs="Times New Roman"/>
          <w:sz w:val="20"/>
          <w:szCs w:val="20"/>
        </w:rPr>
      </w:pPr>
    </w:p>
    <w:p>
      <w:pPr>
        <w:pStyle w:val="3"/>
        <w:spacing w:line="567" w:lineRule="exact"/>
        <w:ind w:right="139"/>
        <w:jc w:val="center"/>
      </w:pPr>
      <w:r>
        <w:t>湖南省高校思想政治工作精品项目申报汇总</w:t>
      </w:r>
    </w:p>
    <w:p>
      <w:pPr>
        <w:spacing w:before="5" w:line="240" w:lineRule="auto"/>
        <w:rPr>
          <w:rFonts w:ascii="方正小标宋简体" w:hAnsi="方正小标宋简体" w:eastAsia="方正小标宋简体" w:cs="方正小标宋简体"/>
          <w:sz w:val="48"/>
          <w:szCs w:val="48"/>
        </w:rPr>
      </w:pPr>
    </w:p>
    <w:p>
      <w:pPr>
        <w:tabs>
          <w:tab w:val="left" w:pos="8863"/>
        </w:tabs>
        <w:spacing w:before="0"/>
        <w:ind w:left="0" w:right="140" w:firstLine="0"/>
        <w:jc w:val="center"/>
        <w:rPr>
          <w:rFonts w:ascii="Times New Roman" w:hAnsi="Times New Roman" w:eastAsia="Times New Roman" w:cs="Times New Roman"/>
          <w:sz w:val="28"/>
          <w:szCs w:val="28"/>
        </w:rPr>
      </w:pPr>
      <w:r>
        <w:rPr>
          <w:rFonts w:ascii="仿宋_GB2312" w:hAnsi="仿宋_GB2312" w:eastAsia="仿宋_GB2312" w:cs="仿宋_GB2312"/>
          <w:spacing w:val="-1"/>
          <w:sz w:val="28"/>
          <w:szCs w:val="28"/>
        </w:rPr>
        <w:t>申</w:t>
      </w:r>
      <w:r>
        <w:rPr>
          <w:rFonts w:ascii="仿宋_GB2312" w:hAnsi="仿宋_GB2312" w:eastAsia="仿宋_GB2312" w:cs="仿宋_GB2312"/>
          <w:spacing w:val="-3"/>
          <w:sz w:val="28"/>
          <w:szCs w:val="28"/>
        </w:rPr>
        <w:t>报</w:t>
      </w:r>
      <w:r>
        <w:rPr>
          <w:rFonts w:ascii="仿宋_GB2312" w:hAnsi="仿宋_GB2312" w:eastAsia="仿宋_GB2312" w:cs="仿宋_GB2312"/>
          <w:spacing w:val="-1"/>
          <w:sz w:val="28"/>
          <w:szCs w:val="28"/>
        </w:rPr>
        <w:t>单</w:t>
      </w:r>
      <w:r>
        <w:rPr>
          <w:rFonts w:ascii="仿宋_GB2312" w:hAnsi="仿宋_GB2312" w:eastAsia="仿宋_GB2312" w:cs="仿宋_GB2312"/>
          <w:spacing w:val="-3"/>
          <w:sz w:val="28"/>
          <w:szCs w:val="28"/>
        </w:rPr>
        <w:t>位</w:t>
      </w:r>
      <w:r>
        <w:rPr>
          <w:rFonts w:ascii="仿宋_GB2312" w:hAnsi="仿宋_GB2312" w:eastAsia="仿宋_GB2312" w:cs="仿宋_GB2312"/>
          <w:sz w:val="28"/>
          <w:szCs w:val="28"/>
        </w:rPr>
        <w:t>：</w:t>
      </w:r>
      <w:r>
        <w:rPr>
          <w:rFonts w:ascii="仿宋_GB2312" w:hAnsi="仿宋_GB2312" w:eastAsia="仿宋_GB2312" w:cs="仿宋_GB2312"/>
          <w:spacing w:val="-97"/>
          <w:sz w:val="28"/>
          <w:szCs w:val="28"/>
        </w:rPr>
        <w:t xml:space="preserve"> </w:t>
      </w:r>
      <w:r>
        <w:rPr>
          <w:rFonts w:ascii="仿宋_GB2312" w:hAnsi="仿宋_GB2312" w:eastAsia="仿宋_GB2312" w:cs="仿宋_GB2312"/>
          <w:color w:val="FF0000"/>
          <w:spacing w:val="-1"/>
          <w:sz w:val="28"/>
          <w:szCs w:val="28"/>
          <w:u w:val="thick" w:color="000000"/>
        </w:rPr>
        <w:t>学</w:t>
      </w:r>
      <w:r>
        <w:rPr>
          <w:rFonts w:ascii="仿宋_GB2312" w:hAnsi="仿宋_GB2312" w:eastAsia="仿宋_GB2312" w:cs="仿宋_GB2312"/>
          <w:color w:val="FF0000"/>
          <w:spacing w:val="-3"/>
          <w:sz w:val="28"/>
          <w:szCs w:val="28"/>
          <w:u w:val="thick" w:color="000000"/>
        </w:rPr>
        <w:t>校</w:t>
      </w:r>
      <w:r>
        <w:rPr>
          <w:rFonts w:ascii="仿宋_GB2312" w:hAnsi="仿宋_GB2312" w:eastAsia="仿宋_GB2312" w:cs="仿宋_GB2312"/>
          <w:color w:val="FF0000"/>
          <w:spacing w:val="-1"/>
          <w:sz w:val="28"/>
          <w:szCs w:val="28"/>
          <w:u w:val="thick" w:color="000000"/>
        </w:rPr>
        <w:t>党委</w:t>
      </w:r>
      <w:r>
        <w:rPr>
          <w:rFonts w:ascii="仿宋_GB2312" w:hAnsi="仿宋_GB2312" w:eastAsia="仿宋_GB2312" w:cs="仿宋_GB2312"/>
          <w:color w:val="FF0000"/>
          <w:spacing w:val="-3"/>
          <w:sz w:val="28"/>
          <w:szCs w:val="28"/>
          <w:u w:val="thick" w:color="000000"/>
        </w:rPr>
        <w:t>盖</w:t>
      </w:r>
      <w:r>
        <w:rPr>
          <w:rFonts w:ascii="仿宋_GB2312" w:hAnsi="仿宋_GB2312" w:eastAsia="仿宋_GB2312" w:cs="仿宋_GB2312"/>
          <w:color w:val="FF0000"/>
          <w:sz w:val="28"/>
          <w:szCs w:val="28"/>
          <w:u w:val="thick" w:color="000000"/>
        </w:rPr>
        <w:t>章</w:t>
      </w:r>
      <w:r>
        <w:rPr>
          <w:rFonts w:ascii="仿宋_GB2312" w:hAnsi="仿宋_GB2312" w:eastAsia="仿宋_GB2312" w:cs="仿宋_GB2312"/>
          <w:color w:val="FF0000"/>
          <w:sz w:val="28"/>
          <w:szCs w:val="28"/>
        </w:rPr>
        <w:tab/>
      </w:r>
      <w:r>
        <w:rPr>
          <w:rFonts w:ascii="仿宋_GB2312" w:hAnsi="仿宋_GB2312" w:eastAsia="仿宋_GB2312" w:cs="仿宋_GB2312"/>
          <w:spacing w:val="-1"/>
          <w:sz w:val="28"/>
          <w:szCs w:val="28"/>
        </w:rPr>
        <w:t>联</w:t>
      </w:r>
      <w:r>
        <w:rPr>
          <w:rFonts w:ascii="仿宋_GB2312" w:hAnsi="仿宋_GB2312" w:eastAsia="仿宋_GB2312" w:cs="仿宋_GB2312"/>
          <w:spacing w:val="-3"/>
          <w:sz w:val="28"/>
          <w:szCs w:val="28"/>
        </w:rPr>
        <w:t>系</w:t>
      </w:r>
      <w:r>
        <w:rPr>
          <w:rFonts w:ascii="仿宋_GB2312" w:hAnsi="仿宋_GB2312" w:eastAsia="仿宋_GB2312" w:cs="仿宋_GB2312"/>
          <w:spacing w:val="-1"/>
          <w:sz w:val="28"/>
          <w:szCs w:val="28"/>
        </w:rPr>
        <w:t>人及</w:t>
      </w:r>
      <w:r>
        <w:rPr>
          <w:rFonts w:ascii="仿宋_GB2312" w:hAnsi="仿宋_GB2312" w:eastAsia="仿宋_GB2312" w:cs="仿宋_GB2312"/>
          <w:spacing w:val="-3"/>
          <w:sz w:val="28"/>
          <w:szCs w:val="28"/>
        </w:rPr>
        <w:t>联</w:t>
      </w:r>
      <w:r>
        <w:rPr>
          <w:rFonts w:ascii="仿宋_GB2312" w:hAnsi="仿宋_GB2312" w:eastAsia="仿宋_GB2312" w:cs="仿宋_GB2312"/>
          <w:spacing w:val="-1"/>
          <w:sz w:val="28"/>
          <w:szCs w:val="28"/>
        </w:rPr>
        <w:t>系方</w:t>
      </w:r>
      <w:r>
        <w:rPr>
          <w:rFonts w:ascii="仿宋_GB2312" w:hAnsi="仿宋_GB2312" w:eastAsia="仿宋_GB2312" w:cs="仿宋_GB2312"/>
          <w:spacing w:val="-3"/>
          <w:sz w:val="28"/>
          <w:szCs w:val="28"/>
        </w:rPr>
        <w:t>式</w:t>
      </w:r>
      <w:r>
        <w:rPr>
          <w:rFonts w:ascii="仿宋_GB2312" w:hAnsi="仿宋_GB2312" w:eastAsia="仿宋_GB2312" w:cs="仿宋_GB2312"/>
          <w:spacing w:val="-99"/>
          <w:sz w:val="28"/>
          <w:szCs w:val="28"/>
        </w:rPr>
        <w:t>：</w:t>
      </w:r>
      <w:r>
        <w:rPr>
          <w:rFonts w:ascii="Times New Roman" w:hAnsi="Times New Roman" w:eastAsia="Times New Roman" w:cs="Times New Roman"/>
          <w:color w:val="FF0000"/>
          <w:spacing w:val="-2"/>
          <w:sz w:val="28"/>
          <w:szCs w:val="28"/>
          <w:u w:val="thick" w:color="000000"/>
        </w:rPr>
        <w:t>XXX</w:t>
      </w:r>
      <w:r>
        <w:rPr>
          <w:rFonts w:ascii="Times New Roman" w:hAnsi="Times New Roman" w:eastAsia="Times New Roman" w:cs="Times New Roman"/>
          <w:color w:val="FF0000"/>
          <w:spacing w:val="-1"/>
          <w:sz w:val="28"/>
          <w:szCs w:val="28"/>
          <w:u w:val="thick" w:color="000000"/>
        </w:rPr>
        <w:t>,</w:t>
      </w:r>
      <w:r>
        <w:rPr>
          <w:rFonts w:ascii="Times New Roman" w:hAnsi="Times New Roman" w:eastAsia="Times New Roman" w:cs="Times New Roman"/>
          <w:color w:val="FF0000"/>
          <w:spacing w:val="1"/>
          <w:sz w:val="28"/>
          <w:szCs w:val="28"/>
          <w:u w:val="thick" w:color="000000"/>
        </w:rPr>
        <w:t>13</w:t>
      </w:r>
      <w:r>
        <w:rPr>
          <w:rFonts w:ascii="Times New Roman" w:hAnsi="Times New Roman" w:eastAsia="Times New Roman" w:cs="Times New Roman"/>
          <w:color w:val="FF0000"/>
          <w:spacing w:val="-2"/>
          <w:sz w:val="28"/>
          <w:szCs w:val="28"/>
          <w:u w:val="thick" w:color="000000"/>
        </w:rPr>
        <w:t>XXXXX</w:t>
      </w:r>
      <w:r>
        <w:rPr>
          <w:rFonts w:ascii="Times New Roman" w:hAnsi="Times New Roman" w:eastAsia="Times New Roman" w:cs="Times New Roman"/>
          <w:color w:val="FF0000"/>
          <w:spacing w:val="1"/>
          <w:sz w:val="28"/>
          <w:szCs w:val="28"/>
          <w:u w:val="thick" w:color="000000"/>
        </w:rPr>
        <w:t>X</w:t>
      </w:r>
      <w:r>
        <w:rPr>
          <w:rFonts w:ascii="Times New Roman" w:hAnsi="Times New Roman" w:eastAsia="Times New Roman" w:cs="Times New Roman"/>
          <w:color w:val="FF0000"/>
          <w:spacing w:val="-2"/>
          <w:sz w:val="28"/>
          <w:szCs w:val="28"/>
          <w:u w:val="thick" w:color="000000"/>
        </w:rPr>
        <w:t>X</w:t>
      </w:r>
      <w:r>
        <w:rPr>
          <w:rFonts w:ascii="Times New Roman" w:hAnsi="Times New Roman" w:eastAsia="Times New Roman" w:cs="Times New Roman"/>
          <w:color w:val="FF0000"/>
          <w:sz w:val="28"/>
          <w:szCs w:val="28"/>
          <w:u w:val="thick" w:color="000000"/>
        </w:rPr>
        <w:t>X</w:t>
      </w:r>
    </w:p>
    <w:p>
      <w:pPr>
        <w:spacing w:before="1" w:line="240" w:lineRule="auto"/>
        <w:rPr>
          <w:rFonts w:ascii="Times New Roman" w:hAnsi="Times New Roman" w:eastAsia="Times New Roman" w:cs="Times New Roman"/>
          <w:sz w:val="5"/>
          <w:szCs w:val="5"/>
        </w:rPr>
      </w:pPr>
    </w:p>
    <w:tbl>
      <w:tblPr>
        <w:tblStyle w:val="7"/>
        <w:tblW w:w="14460" w:type="dxa"/>
        <w:tblInd w:w="104" w:type="dxa"/>
        <w:tblLayout w:type="fixed"/>
        <w:tblCellMar>
          <w:top w:w="0" w:type="dxa"/>
          <w:left w:w="0" w:type="dxa"/>
          <w:bottom w:w="0" w:type="dxa"/>
          <w:right w:w="0" w:type="dxa"/>
        </w:tblCellMar>
      </w:tblPr>
      <w:tblGrid>
        <w:gridCol w:w="456"/>
        <w:gridCol w:w="2020"/>
        <w:gridCol w:w="1218"/>
        <w:gridCol w:w="2076"/>
        <w:gridCol w:w="1297"/>
        <w:gridCol w:w="1544"/>
        <w:gridCol w:w="1068"/>
        <w:gridCol w:w="945"/>
        <w:gridCol w:w="1941"/>
        <w:gridCol w:w="1895"/>
      </w:tblGrid>
      <w:tr>
        <w:tblPrEx>
          <w:tblLayout w:type="fixed"/>
          <w:tblCellMar>
            <w:top w:w="0" w:type="dxa"/>
            <w:left w:w="0" w:type="dxa"/>
            <w:bottom w:w="0" w:type="dxa"/>
            <w:right w:w="0" w:type="dxa"/>
          </w:tblCellMar>
        </w:tblPrEx>
        <w:trPr>
          <w:trHeight w:val="920" w:hRule="exact"/>
        </w:trPr>
        <w:tc>
          <w:tcPr>
            <w:tcW w:w="456" w:type="dxa"/>
            <w:tcBorders>
              <w:top w:val="single" w:color="000000" w:sz="4" w:space="0"/>
              <w:left w:val="single" w:color="000000" w:sz="4" w:space="0"/>
              <w:bottom w:val="single" w:color="000000" w:sz="4" w:space="0"/>
              <w:right w:val="single" w:color="000000" w:sz="4" w:space="0"/>
            </w:tcBorders>
          </w:tcPr>
          <w:p>
            <w:pPr>
              <w:pStyle w:val="10"/>
              <w:spacing w:before="136" w:line="312" w:lineRule="exact"/>
              <w:ind w:left="102" w:right="102"/>
              <w:jc w:val="left"/>
              <w:rPr>
                <w:rFonts w:ascii="宋体" w:hAnsi="宋体" w:eastAsia="宋体" w:cs="宋体"/>
                <w:sz w:val="24"/>
                <w:szCs w:val="24"/>
              </w:rPr>
            </w:pPr>
            <w:r>
              <w:rPr>
                <w:rFonts w:ascii="宋体" w:hAnsi="宋体" w:eastAsia="宋体" w:cs="宋体"/>
                <w:sz w:val="24"/>
                <w:szCs w:val="24"/>
              </w:rPr>
              <w:t>序 号</w:t>
            </w:r>
          </w:p>
        </w:tc>
        <w:tc>
          <w:tcPr>
            <w:tcW w:w="2020" w:type="dxa"/>
            <w:tcBorders>
              <w:top w:val="single" w:color="000000" w:sz="4" w:space="0"/>
              <w:left w:val="single" w:color="000000" w:sz="4" w:space="0"/>
              <w:bottom w:val="single" w:color="000000" w:sz="4" w:space="0"/>
              <w:right w:val="single" w:color="000000" w:sz="4" w:space="0"/>
            </w:tcBorders>
          </w:tcPr>
          <w:p>
            <w:pPr>
              <w:pStyle w:val="10"/>
              <w:spacing w:before="8" w:line="240" w:lineRule="auto"/>
              <w:ind w:right="0"/>
              <w:jc w:val="left"/>
              <w:rPr>
                <w:rFonts w:ascii="Times New Roman" w:hAnsi="Times New Roman" w:eastAsia="Times New Roman" w:cs="Times New Roman"/>
                <w:sz w:val="22"/>
                <w:szCs w:val="22"/>
              </w:rPr>
            </w:pPr>
          </w:p>
          <w:p>
            <w:pPr>
              <w:pStyle w:val="10"/>
              <w:spacing w:line="240" w:lineRule="auto"/>
              <w:ind w:right="1"/>
              <w:jc w:val="center"/>
              <w:rPr>
                <w:rFonts w:ascii="宋体" w:hAnsi="宋体" w:eastAsia="宋体" w:cs="宋体"/>
                <w:sz w:val="24"/>
                <w:szCs w:val="24"/>
              </w:rPr>
            </w:pPr>
            <w:r>
              <w:rPr>
                <w:rFonts w:ascii="宋体" w:hAnsi="宋体" w:eastAsia="宋体" w:cs="宋体"/>
                <w:sz w:val="24"/>
                <w:szCs w:val="24"/>
              </w:rPr>
              <w:t>学校</w:t>
            </w:r>
          </w:p>
        </w:tc>
        <w:tc>
          <w:tcPr>
            <w:tcW w:w="1218" w:type="dxa"/>
            <w:tcBorders>
              <w:top w:val="single" w:color="000000" w:sz="4" w:space="0"/>
              <w:left w:val="single" w:color="000000" w:sz="4" w:space="0"/>
              <w:bottom w:val="single" w:color="000000" w:sz="4" w:space="0"/>
              <w:right w:val="single" w:color="000000" w:sz="4" w:space="0"/>
            </w:tcBorders>
          </w:tcPr>
          <w:p>
            <w:pPr>
              <w:pStyle w:val="10"/>
              <w:spacing w:before="8" w:line="240" w:lineRule="auto"/>
              <w:ind w:right="0"/>
              <w:jc w:val="left"/>
              <w:rPr>
                <w:rFonts w:ascii="Times New Roman" w:hAnsi="Times New Roman" w:eastAsia="Times New Roman" w:cs="Times New Roman"/>
                <w:sz w:val="22"/>
                <w:szCs w:val="22"/>
              </w:rPr>
            </w:pPr>
          </w:p>
          <w:p>
            <w:pPr>
              <w:pStyle w:val="10"/>
              <w:spacing w:line="240" w:lineRule="auto"/>
              <w:ind w:left="124" w:right="0"/>
              <w:jc w:val="left"/>
              <w:rPr>
                <w:rFonts w:ascii="宋体" w:hAnsi="宋体" w:eastAsia="宋体" w:cs="宋体"/>
                <w:sz w:val="24"/>
                <w:szCs w:val="24"/>
              </w:rPr>
            </w:pPr>
            <w:r>
              <w:rPr>
                <w:rFonts w:ascii="宋体" w:hAnsi="宋体" w:eastAsia="宋体" w:cs="宋体"/>
                <w:sz w:val="24"/>
                <w:szCs w:val="24"/>
              </w:rPr>
              <w:t>申报类型</w:t>
            </w:r>
          </w:p>
        </w:tc>
        <w:tc>
          <w:tcPr>
            <w:tcW w:w="2076" w:type="dxa"/>
            <w:tcBorders>
              <w:top w:val="single" w:color="000000" w:sz="4" w:space="0"/>
              <w:left w:val="single" w:color="000000" w:sz="4" w:space="0"/>
              <w:bottom w:val="single" w:color="000000" w:sz="4" w:space="0"/>
              <w:right w:val="single" w:color="000000" w:sz="4" w:space="0"/>
            </w:tcBorders>
          </w:tcPr>
          <w:p>
            <w:pPr>
              <w:pStyle w:val="10"/>
              <w:spacing w:before="8" w:line="240" w:lineRule="auto"/>
              <w:ind w:right="0"/>
              <w:jc w:val="left"/>
              <w:rPr>
                <w:rFonts w:ascii="Times New Roman" w:hAnsi="Times New Roman" w:eastAsia="Times New Roman" w:cs="Times New Roman"/>
                <w:sz w:val="22"/>
                <w:szCs w:val="22"/>
              </w:rPr>
            </w:pPr>
          </w:p>
          <w:p>
            <w:pPr>
              <w:pStyle w:val="10"/>
              <w:spacing w:line="240" w:lineRule="auto"/>
              <w:ind w:left="553" w:right="0"/>
              <w:jc w:val="left"/>
              <w:rPr>
                <w:rFonts w:ascii="宋体" w:hAnsi="宋体" w:eastAsia="宋体" w:cs="宋体"/>
                <w:sz w:val="24"/>
                <w:szCs w:val="24"/>
              </w:rPr>
            </w:pPr>
            <w:r>
              <w:rPr>
                <w:rFonts w:ascii="宋体" w:hAnsi="宋体" w:eastAsia="宋体" w:cs="宋体"/>
                <w:sz w:val="24"/>
                <w:szCs w:val="24"/>
              </w:rPr>
              <w:t>身份类型</w:t>
            </w:r>
          </w:p>
        </w:tc>
        <w:tc>
          <w:tcPr>
            <w:tcW w:w="1297" w:type="dxa"/>
            <w:tcBorders>
              <w:top w:val="single" w:color="000000" w:sz="4" w:space="0"/>
              <w:left w:val="single" w:color="000000" w:sz="4" w:space="0"/>
              <w:bottom w:val="single" w:color="000000" w:sz="4" w:space="0"/>
              <w:right w:val="single" w:color="000000" w:sz="4" w:space="0"/>
            </w:tcBorders>
          </w:tcPr>
          <w:p>
            <w:pPr>
              <w:pStyle w:val="10"/>
              <w:spacing w:before="8" w:line="240" w:lineRule="auto"/>
              <w:ind w:right="0"/>
              <w:jc w:val="left"/>
              <w:rPr>
                <w:rFonts w:ascii="Times New Roman" w:hAnsi="Times New Roman" w:eastAsia="Times New Roman" w:cs="Times New Roman"/>
                <w:sz w:val="22"/>
                <w:szCs w:val="22"/>
              </w:rPr>
            </w:pPr>
          </w:p>
          <w:p>
            <w:pPr>
              <w:pStyle w:val="10"/>
              <w:spacing w:line="240" w:lineRule="auto"/>
              <w:ind w:left="284" w:right="0"/>
              <w:jc w:val="left"/>
              <w:rPr>
                <w:rFonts w:ascii="宋体" w:hAnsi="宋体" w:eastAsia="宋体" w:cs="宋体"/>
                <w:sz w:val="24"/>
                <w:szCs w:val="24"/>
              </w:rPr>
            </w:pPr>
            <w:r>
              <w:rPr>
                <w:rFonts w:ascii="宋体" w:hAnsi="宋体" w:eastAsia="宋体" w:cs="宋体"/>
                <w:sz w:val="24"/>
                <w:szCs w:val="24"/>
              </w:rPr>
              <w:t>申请人</w:t>
            </w:r>
          </w:p>
        </w:tc>
        <w:tc>
          <w:tcPr>
            <w:tcW w:w="1544" w:type="dxa"/>
            <w:tcBorders>
              <w:top w:val="single" w:color="000000" w:sz="4" w:space="0"/>
              <w:left w:val="single" w:color="000000" w:sz="4" w:space="0"/>
              <w:bottom w:val="single" w:color="000000" w:sz="4" w:space="0"/>
              <w:right w:val="single" w:color="000000" w:sz="4" w:space="0"/>
            </w:tcBorders>
          </w:tcPr>
          <w:p>
            <w:pPr>
              <w:pStyle w:val="10"/>
              <w:spacing w:before="8" w:line="240" w:lineRule="auto"/>
              <w:ind w:right="0"/>
              <w:jc w:val="left"/>
              <w:rPr>
                <w:rFonts w:ascii="Times New Roman" w:hAnsi="Times New Roman" w:eastAsia="Times New Roman" w:cs="Times New Roman"/>
                <w:sz w:val="22"/>
                <w:szCs w:val="22"/>
              </w:rPr>
            </w:pPr>
          </w:p>
          <w:p>
            <w:pPr>
              <w:pStyle w:val="10"/>
              <w:spacing w:line="240" w:lineRule="auto"/>
              <w:ind w:left="287" w:right="0"/>
              <w:jc w:val="left"/>
              <w:rPr>
                <w:rFonts w:ascii="宋体" w:hAnsi="宋体" w:eastAsia="宋体" w:cs="宋体"/>
                <w:sz w:val="24"/>
                <w:szCs w:val="24"/>
              </w:rPr>
            </w:pPr>
            <w:r>
              <w:rPr>
                <w:rFonts w:ascii="宋体" w:hAnsi="宋体" w:eastAsia="宋体" w:cs="宋体"/>
                <w:sz w:val="24"/>
                <w:szCs w:val="24"/>
              </w:rPr>
              <w:t>现任职务</w:t>
            </w:r>
          </w:p>
        </w:tc>
        <w:tc>
          <w:tcPr>
            <w:tcW w:w="1068" w:type="dxa"/>
            <w:tcBorders>
              <w:top w:val="single" w:color="000000" w:sz="4" w:space="0"/>
              <w:left w:val="single" w:color="000000" w:sz="4" w:space="0"/>
              <w:bottom w:val="single" w:color="000000" w:sz="4" w:space="0"/>
              <w:right w:val="single" w:color="000000" w:sz="4" w:space="0"/>
            </w:tcBorders>
          </w:tcPr>
          <w:p>
            <w:pPr>
              <w:pStyle w:val="10"/>
              <w:spacing w:before="136" w:line="312" w:lineRule="exact"/>
              <w:ind w:left="289" w:right="286"/>
              <w:jc w:val="left"/>
              <w:rPr>
                <w:rFonts w:ascii="宋体" w:hAnsi="宋体" w:eastAsia="宋体" w:cs="宋体"/>
                <w:sz w:val="24"/>
                <w:szCs w:val="24"/>
              </w:rPr>
            </w:pPr>
            <w:r>
              <w:rPr>
                <w:rFonts w:ascii="宋体" w:hAnsi="宋体" w:eastAsia="宋体" w:cs="宋体"/>
                <w:sz w:val="24"/>
                <w:szCs w:val="24"/>
              </w:rPr>
              <w:t>最后 学位</w:t>
            </w:r>
          </w:p>
        </w:tc>
        <w:tc>
          <w:tcPr>
            <w:tcW w:w="945" w:type="dxa"/>
            <w:tcBorders>
              <w:top w:val="single" w:color="000000" w:sz="4" w:space="0"/>
              <w:left w:val="single" w:color="000000" w:sz="4" w:space="0"/>
              <w:bottom w:val="single" w:color="000000" w:sz="4" w:space="0"/>
              <w:right w:val="single" w:color="000000" w:sz="4" w:space="0"/>
            </w:tcBorders>
          </w:tcPr>
          <w:p>
            <w:pPr>
              <w:pStyle w:val="10"/>
              <w:spacing w:before="8" w:line="240" w:lineRule="auto"/>
              <w:ind w:right="0"/>
              <w:jc w:val="left"/>
              <w:rPr>
                <w:rFonts w:ascii="Times New Roman" w:hAnsi="Times New Roman" w:eastAsia="Times New Roman" w:cs="Times New Roman"/>
                <w:sz w:val="22"/>
                <w:szCs w:val="22"/>
              </w:rPr>
            </w:pPr>
          </w:p>
          <w:p>
            <w:pPr>
              <w:pStyle w:val="10"/>
              <w:spacing w:line="240" w:lineRule="auto"/>
              <w:ind w:left="227" w:right="0"/>
              <w:jc w:val="left"/>
              <w:rPr>
                <w:rFonts w:ascii="宋体" w:hAnsi="宋体" w:eastAsia="宋体" w:cs="宋体"/>
                <w:sz w:val="24"/>
                <w:szCs w:val="24"/>
              </w:rPr>
            </w:pPr>
            <w:r>
              <w:rPr>
                <w:rFonts w:ascii="宋体" w:hAnsi="宋体" w:eastAsia="宋体" w:cs="宋体"/>
                <w:sz w:val="24"/>
                <w:szCs w:val="24"/>
              </w:rPr>
              <w:t>职称</w:t>
            </w:r>
          </w:p>
        </w:tc>
        <w:tc>
          <w:tcPr>
            <w:tcW w:w="1941" w:type="dxa"/>
            <w:tcBorders>
              <w:top w:val="single" w:color="000000" w:sz="4" w:space="0"/>
              <w:left w:val="single" w:color="000000" w:sz="4" w:space="0"/>
              <w:bottom w:val="single" w:color="000000" w:sz="4" w:space="0"/>
              <w:right w:val="single" w:color="000000" w:sz="4" w:space="0"/>
            </w:tcBorders>
          </w:tcPr>
          <w:p>
            <w:pPr>
              <w:pStyle w:val="10"/>
              <w:spacing w:before="8" w:line="240" w:lineRule="auto"/>
              <w:ind w:right="0"/>
              <w:jc w:val="left"/>
              <w:rPr>
                <w:rFonts w:ascii="Times New Roman" w:hAnsi="Times New Roman" w:eastAsia="Times New Roman" w:cs="Times New Roman"/>
                <w:sz w:val="22"/>
                <w:szCs w:val="22"/>
              </w:rPr>
            </w:pPr>
          </w:p>
          <w:p>
            <w:pPr>
              <w:pStyle w:val="10"/>
              <w:spacing w:line="240" w:lineRule="auto"/>
              <w:ind w:left="124" w:right="0"/>
              <w:jc w:val="left"/>
              <w:rPr>
                <w:rFonts w:ascii="宋体" w:hAnsi="宋体" w:eastAsia="宋体" w:cs="宋体"/>
                <w:sz w:val="24"/>
                <w:szCs w:val="24"/>
              </w:rPr>
            </w:pPr>
            <w:r>
              <w:rPr>
                <w:rFonts w:ascii="宋体" w:hAnsi="宋体" w:eastAsia="宋体" w:cs="宋体"/>
                <w:sz w:val="24"/>
                <w:szCs w:val="24"/>
              </w:rPr>
              <w:t>工作及研究方向</w:t>
            </w:r>
          </w:p>
        </w:tc>
        <w:tc>
          <w:tcPr>
            <w:tcW w:w="1895" w:type="dxa"/>
            <w:tcBorders>
              <w:top w:val="single" w:color="000000" w:sz="4" w:space="0"/>
              <w:left w:val="single" w:color="000000" w:sz="4" w:space="0"/>
              <w:bottom w:val="single" w:color="000000" w:sz="4" w:space="0"/>
              <w:right w:val="single" w:color="000000" w:sz="4" w:space="0"/>
            </w:tcBorders>
          </w:tcPr>
          <w:p>
            <w:pPr>
              <w:pStyle w:val="10"/>
              <w:spacing w:before="8" w:line="240" w:lineRule="auto"/>
              <w:ind w:right="0"/>
              <w:jc w:val="left"/>
              <w:rPr>
                <w:rFonts w:ascii="Times New Roman" w:hAnsi="Times New Roman" w:eastAsia="Times New Roman" w:cs="Times New Roman"/>
                <w:sz w:val="22"/>
                <w:szCs w:val="22"/>
              </w:rPr>
            </w:pPr>
          </w:p>
          <w:p>
            <w:pPr>
              <w:pStyle w:val="10"/>
              <w:spacing w:line="240" w:lineRule="auto"/>
              <w:ind w:left="221" w:right="0"/>
              <w:jc w:val="left"/>
              <w:rPr>
                <w:rFonts w:ascii="宋体" w:hAnsi="宋体" w:eastAsia="宋体" w:cs="宋体"/>
                <w:sz w:val="24"/>
                <w:szCs w:val="24"/>
              </w:rPr>
            </w:pPr>
            <w:r>
              <w:rPr>
                <w:rFonts w:ascii="宋体" w:hAnsi="宋体" w:eastAsia="宋体" w:cs="宋体"/>
                <w:sz w:val="24"/>
                <w:szCs w:val="24"/>
              </w:rPr>
              <w:t>工作单位部门</w:t>
            </w:r>
          </w:p>
        </w:tc>
      </w:tr>
      <w:tr>
        <w:tblPrEx>
          <w:tblLayout w:type="fixed"/>
          <w:tblCellMar>
            <w:top w:w="0" w:type="dxa"/>
            <w:left w:w="0" w:type="dxa"/>
            <w:bottom w:w="0" w:type="dxa"/>
            <w:right w:w="0" w:type="dxa"/>
          </w:tblCellMar>
        </w:tblPrEx>
        <w:trPr>
          <w:trHeight w:val="861" w:hRule="exact"/>
        </w:trPr>
        <w:tc>
          <w:tcPr>
            <w:tcW w:w="456" w:type="dxa"/>
            <w:tcBorders>
              <w:top w:val="single" w:color="000000" w:sz="4" w:space="0"/>
              <w:left w:val="single" w:color="000000" w:sz="4" w:space="0"/>
              <w:bottom w:val="single" w:color="000000" w:sz="4" w:space="0"/>
              <w:right w:val="single" w:color="000000" w:sz="4" w:space="0"/>
            </w:tcBorders>
          </w:tcPr>
          <w:p/>
        </w:tc>
        <w:tc>
          <w:tcPr>
            <w:tcW w:w="2020" w:type="dxa"/>
            <w:tcBorders>
              <w:top w:val="single" w:color="000000" w:sz="4" w:space="0"/>
              <w:left w:val="single" w:color="000000" w:sz="4" w:space="0"/>
              <w:bottom w:val="single" w:color="000000" w:sz="4" w:space="0"/>
              <w:right w:val="single" w:color="000000" w:sz="4" w:space="0"/>
            </w:tcBorders>
          </w:tcPr>
          <w:p/>
        </w:tc>
        <w:tc>
          <w:tcPr>
            <w:tcW w:w="1218" w:type="dxa"/>
            <w:tcBorders>
              <w:top w:val="single" w:color="000000" w:sz="4" w:space="0"/>
              <w:left w:val="single" w:color="000000" w:sz="4" w:space="0"/>
              <w:bottom w:val="single" w:color="000000" w:sz="4" w:space="0"/>
              <w:right w:val="single" w:color="000000" w:sz="4" w:space="0"/>
            </w:tcBorders>
          </w:tcPr>
          <w:p/>
        </w:tc>
        <w:tc>
          <w:tcPr>
            <w:tcW w:w="2076" w:type="dxa"/>
            <w:tcBorders>
              <w:top w:val="single" w:color="000000" w:sz="4" w:space="0"/>
              <w:left w:val="single" w:color="000000" w:sz="4" w:space="0"/>
              <w:bottom w:val="single" w:color="000000" w:sz="4" w:space="0"/>
              <w:right w:val="single" w:color="000000" w:sz="4" w:space="0"/>
            </w:tcBorders>
          </w:tcPr>
          <w:p/>
        </w:tc>
        <w:tc>
          <w:tcPr>
            <w:tcW w:w="1297" w:type="dxa"/>
            <w:tcBorders>
              <w:top w:val="single" w:color="000000" w:sz="4" w:space="0"/>
              <w:left w:val="single" w:color="000000" w:sz="4" w:space="0"/>
              <w:bottom w:val="single" w:color="000000" w:sz="4" w:space="0"/>
              <w:right w:val="single" w:color="000000" w:sz="4" w:space="0"/>
            </w:tcBorders>
          </w:tcPr>
          <w:p/>
        </w:tc>
        <w:tc>
          <w:tcPr>
            <w:tcW w:w="1544" w:type="dxa"/>
            <w:tcBorders>
              <w:top w:val="single" w:color="000000" w:sz="4" w:space="0"/>
              <w:left w:val="single" w:color="000000" w:sz="4" w:space="0"/>
              <w:bottom w:val="single" w:color="000000" w:sz="4" w:space="0"/>
              <w:right w:val="single" w:color="000000" w:sz="4" w:space="0"/>
            </w:tcBorders>
          </w:tcPr>
          <w:p/>
        </w:tc>
        <w:tc>
          <w:tcPr>
            <w:tcW w:w="1068" w:type="dxa"/>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941" w:type="dxa"/>
            <w:tcBorders>
              <w:top w:val="single" w:color="000000" w:sz="4" w:space="0"/>
              <w:left w:val="single" w:color="000000" w:sz="4" w:space="0"/>
              <w:bottom w:val="single" w:color="000000" w:sz="4" w:space="0"/>
              <w:right w:val="single" w:color="000000" w:sz="4" w:space="0"/>
            </w:tcBorders>
          </w:tcPr>
          <w:p/>
        </w:tc>
        <w:tc>
          <w:tcPr>
            <w:tcW w:w="189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861" w:hRule="exact"/>
        </w:trPr>
        <w:tc>
          <w:tcPr>
            <w:tcW w:w="456" w:type="dxa"/>
            <w:tcBorders>
              <w:top w:val="single" w:color="000000" w:sz="4" w:space="0"/>
              <w:left w:val="single" w:color="000000" w:sz="4" w:space="0"/>
              <w:bottom w:val="single" w:color="000000" w:sz="4" w:space="0"/>
              <w:right w:val="single" w:color="000000" w:sz="4" w:space="0"/>
            </w:tcBorders>
          </w:tcPr>
          <w:p/>
        </w:tc>
        <w:tc>
          <w:tcPr>
            <w:tcW w:w="2020" w:type="dxa"/>
            <w:tcBorders>
              <w:top w:val="single" w:color="000000" w:sz="4" w:space="0"/>
              <w:left w:val="single" w:color="000000" w:sz="4" w:space="0"/>
              <w:bottom w:val="single" w:color="000000" w:sz="4" w:space="0"/>
              <w:right w:val="single" w:color="000000" w:sz="4" w:space="0"/>
            </w:tcBorders>
          </w:tcPr>
          <w:p/>
        </w:tc>
        <w:tc>
          <w:tcPr>
            <w:tcW w:w="1218" w:type="dxa"/>
            <w:tcBorders>
              <w:top w:val="single" w:color="000000" w:sz="4" w:space="0"/>
              <w:left w:val="single" w:color="000000" w:sz="4" w:space="0"/>
              <w:bottom w:val="single" w:color="000000" w:sz="4" w:space="0"/>
              <w:right w:val="single" w:color="000000" w:sz="4" w:space="0"/>
            </w:tcBorders>
          </w:tcPr>
          <w:p/>
        </w:tc>
        <w:tc>
          <w:tcPr>
            <w:tcW w:w="2076" w:type="dxa"/>
            <w:tcBorders>
              <w:top w:val="single" w:color="000000" w:sz="4" w:space="0"/>
              <w:left w:val="single" w:color="000000" w:sz="4" w:space="0"/>
              <w:bottom w:val="single" w:color="000000" w:sz="4" w:space="0"/>
              <w:right w:val="single" w:color="000000" w:sz="4" w:space="0"/>
            </w:tcBorders>
          </w:tcPr>
          <w:p/>
        </w:tc>
        <w:tc>
          <w:tcPr>
            <w:tcW w:w="1297" w:type="dxa"/>
            <w:tcBorders>
              <w:top w:val="single" w:color="000000" w:sz="4" w:space="0"/>
              <w:left w:val="single" w:color="000000" w:sz="4" w:space="0"/>
              <w:bottom w:val="single" w:color="000000" w:sz="4" w:space="0"/>
              <w:right w:val="single" w:color="000000" w:sz="4" w:space="0"/>
            </w:tcBorders>
          </w:tcPr>
          <w:p/>
        </w:tc>
        <w:tc>
          <w:tcPr>
            <w:tcW w:w="1544" w:type="dxa"/>
            <w:tcBorders>
              <w:top w:val="single" w:color="000000" w:sz="4" w:space="0"/>
              <w:left w:val="single" w:color="000000" w:sz="4" w:space="0"/>
              <w:bottom w:val="single" w:color="000000" w:sz="4" w:space="0"/>
              <w:right w:val="single" w:color="000000" w:sz="4" w:space="0"/>
            </w:tcBorders>
          </w:tcPr>
          <w:p/>
        </w:tc>
        <w:tc>
          <w:tcPr>
            <w:tcW w:w="1068" w:type="dxa"/>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941" w:type="dxa"/>
            <w:tcBorders>
              <w:top w:val="single" w:color="000000" w:sz="4" w:space="0"/>
              <w:left w:val="single" w:color="000000" w:sz="4" w:space="0"/>
              <w:bottom w:val="single" w:color="000000" w:sz="4" w:space="0"/>
              <w:right w:val="single" w:color="000000" w:sz="4" w:space="0"/>
            </w:tcBorders>
          </w:tcPr>
          <w:p/>
        </w:tc>
        <w:tc>
          <w:tcPr>
            <w:tcW w:w="189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861" w:hRule="exact"/>
        </w:trPr>
        <w:tc>
          <w:tcPr>
            <w:tcW w:w="456" w:type="dxa"/>
            <w:tcBorders>
              <w:top w:val="single" w:color="000000" w:sz="4" w:space="0"/>
              <w:left w:val="single" w:color="000000" w:sz="4" w:space="0"/>
              <w:bottom w:val="single" w:color="000000" w:sz="4" w:space="0"/>
              <w:right w:val="single" w:color="000000" w:sz="4" w:space="0"/>
            </w:tcBorders>
          </w:tcPr>
          <w:p/>
        </w:tc>
        <w:tc>
          <w:tcPr>
            <w:tcW w:w="2020" w:type="dxa"/>
            <w:tcBorders>
              <w:top w:val="single" w:color="000000" w:sz="4" w:space="0"/>
              <w:left w:val="single" w:color="000000" w:sz="4" w:space="0"/>
              <w:bottom w:val="single" w:color="000000" w:sz="4" w:space="0"/>
              <w:right w:val="single" w:color="000000" w:sz="4" w:space="0"/>
            </w:tcBorders>
          </w:tcPr>
          <w:p/>
        </w:tc>
        <w:tc>
          <w:tcPr>
            <w:tcW w:w="1218" w:type="dxa"/>
            <w:tcBorders>
              <w:top w:val="single" w:color="000000" w:sz="4" w:space="0"/>
              <w:left w:val="single" w:color="000000" w:sz="4" w:space="0"/>
              <w:bottom w:val="single" w:color="000000" w:sz="4" w:space="0"/>
              <w:right w:val="single" w:color="000000" w:sz="4" w:space="0"/>
            </w:tcBorders>
          </w:tcPr>
          <w:p/>
        </w:tc>
        <w:tc>
          <w:tcPr>
            <w:tcW w:w="2076" w:type="dxa"/>
            <w:tcBorders>
              <w:top w:val="single" w:color="000000" w:sz="4" w:space="0"/>
              <w:left w:val="single" w:color="000000" w:sz="4" w:space="0"/>
              <w:bottom w:val="single" w:color="000000" w:sz="4" w:space="0"/>
              <w:right w:val="single" w:color="000000" w:sz="4" w:space="0"/>
            </w:tcBorders>
          </w:tcPr>
          <w:p/>
        </w:tc>
        <w:tc>
          <w:tcPr>
            <w:tcW w:w="1297" w:type="dxa"/>
            <w:tcBorders>
              <w:top w:val="single" w:color="000000" w:sz="4" w:space="0"/>
              <w:left w:val="single" w:color="000000" w:sz="4" w:space="0"/>
              <w:bottom w:val="single" w:color="000000" w:sz="4" w:space="0"/>
              <w:right w:val="single" w:color="000000" w:sz="4" w:space="0"/>
            </w:tcBorders>
          </w:tcPr>
          <w:p/>
        </w:tc>
        <w:tc>
          <w:tcPr>
            <w:tcW w:w="1544" w:type="dxa"/>
            <w:tcBorders>
              <w:top w:val="single" w:color="000000" w:sz="4" w:space="0"/>
              <w:left w:val="single" w:color="000000" w:sz="4" w:space="0"/>
              <w:bottom w:val="single" w:color="000000" w:sz="4" w:space="0"/>
              <w:right w:val="single" w:color="000000" w:sz="4" w:space="0"/>
            </w:tcBorders>
          </w:tcPr>
          <w:p/>
        </w:tc>
        <w:tc>
          <w:tcPr>
            <w:tcW w:w="1068" w:type="dxa"/>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941" w:type="dxa"/>
            <w:tcBorders>
              <w:top w:val="single" w:color="000000" w:sz="4" w:space="0"/>
              <w:left w:val="single" w:color="000000" w:sz="4" w:space="0"/>
              <w:bottom w:val="single" w:color="000000" w:sz="4" w:space="0"/>
              <w:right w:val="single" w:color="000000" w:sz="4" w:space="0"/>
            </w:tcBorders>
          </w:tcPr>
          <w:p/>
        </w:tc>
        <w:tc>
          <w:tcPr>
            <w:tcW w:w="189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861" w:hRule="exact"/>
        </w:trPr>
        <w:tc>
          <w:tcPr>
            <w:tcW w:w="456" w:type="dxa"/>
            <w:tcBorders>
              <w:top w:val="single" w:color="000000" w:sz="4" w:space="0"/>
              <w:left w:val="single" w:color="000000" w:sz="4" w:space="0"/>
              <w:bottom w:val="single" w:color="000000" w:sz="4" w:space="0"/>
              <w:right w:val="single" w:color="000000" w:sz="4" w:space="0"/>
            </w:tcBorders>
          </w:tcPr>
          <w:p/>
        </w:tc>
        <w:tc>
          <w:tcPr>
            <w:tcW w:w="2020" w:type="dxa"/>
            <w:tcBorders>
              <w:top w:val="single" w:color="000000" w:sz="4" w:space="0"/>
              <w:left w:val="single" w:color="000000" w:sz="4" w:space="0"/>
              <w:bottom w:val="single" w:color="000000" w:sz="4" w:space="0"/>
              <w:right w:val="single" w:color="000000" w:sz="4" w:space="0"/>
            </w:tcBorders>
          </w:tcPr>
          <w:p/>
        </w:tc>
        <w:tc>
          <w:tcPr>
            <w:tcW w:w="1218" w:type="dxa"/>
            <w:tcBorders>
              <w:top w:val="single" w:color="000000" w:sz="4" w:space="0"/>
              <w:left w:val="single" w:color="000000" w:sz="4" w:space="0"/>
              <w:bottom w:val="single" w:color="000000" w:sz="4" w:space="0"/>
              <w:right w:val="single" w:color="000000" w:sz="4" w:space="0"/>
            </w:tcBorders>
          </w:tcPr>
          <w:p/>
        </w:tc>
        <w:tc>
          <w:tcPr>
            <w:tcW w:w="2076" w:type="dxa"/>
            <w:tcBorders>
              <w:top w:val="single" w:color="000000" w:sz="4" w:space="0"/>
              <w:left w:val="single" w:color="000000" w:sz="4" w:space="0"/>
              <w:bottom w:val="single" w:color="000000" w:sz="4" w:space="0"/>
              <w:right w:val="single" w:color="000000" w:sz="4" w:space="0"/>
            </w:tcBorders>
          </w:tcPr>
          <w:p/>
        </w:tc>
        <w:tc>
          <w:tcPr>
            <w:tcW w:w="1297" w:type="dxa"/>
            <w:tcBorders>
              <w:top w:val="single" w:color="000000" w:sz="4" w:space="0"/>
              <w:left w:val="single" w:color="000000" w:sz="4" w:space="0"/>
              <w:bottom w:val="single" w:color="000000" w:sz="4" w:space="0"/>
              <w:right w:val="single" w:color="000000" w:sz="4" w:space="0"/>
            </w:tcBorders>
          </w:tcPr>
          <w:p/>
        </w:tc>
        <w:tc>
          <w:tcPr>
            <w:tcW w:w="1544" w:type="dxa"/>
            <w:tcBorders>
              <w:top w:val="single" w:color="000000" w:sz="4" w:space="0"/>
              <w:left w:val="single" w:color="000000" w:sz="4" w:space="0"/>
              <w:bottom w:val="single" w:color="000000" w:sz="4" w:space="0"/>
              <w:right w:val="single" w:color="000000" w:sz="4" w:space="0"/>
            </w:tcBorders>
          </w:tcPr>
          <w:p/>
        </w:tc>
        <w:tc>
          <w:tcPr>
            <w:tcW w:w="1068" w:type="dxa"/>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941" w:type="dxa"/>
            <w:tcBorders>
              <w:top w:val="single" w:color="000000" w:sz="4" w:space="0"/>
              <w:left w:val="single" w:color="000000" w:sz="4" w:space="0"/>
              <w:bottom w:val="single" w:color="000000" w:sz="4" w:space="0"/>
              <w:right w:val="single" w:color="000000" w:sz="4" w:space="0"/>
            </w:tcBorders>
          </w:tcPr>
          <w:p/>
        </w:tc>
        <w:tc>
          <w:tcPr>
            <w:tcW w:w="1895" w:type="dxa"/>
            <w:tcBorders>
              <w:top w:val="single" w:color="000000" w:sz="4" w:space="0"/>
              <w:left w:val="single" w:color="000000" w:sz="4" w:space="0"/>
              <w:bottom w:val="single" w:color="000000" w:sz="4" w:space="0"/>
              <w:right w:val="single" w:color="000000" w:sz="4" w:space="0"/>
            </w:tcBorders>
          </w:tcPr>
          <w:p/>
        </w:tc>
      </w:tr>
    </w:tbl>
    <w:p>
      <w:pPr>
        <w:spacing w:before="11" w:line="240" w:lineRule="auto"/>
        <w:rPr>
          <w:rFonts w:ascii="Times New Roman" w:hAnsi="Times New Roman" w:eastAsia="Times New Roman" w:cs="Times New Roman"/>
          <w:sz w:val="14"/>
          <w:szCs w:val="14"/>
        </w:rPr>
      </w:pPr>
    </w:p>
    <w:p>
      <w:pPr>
        <w:spacing w:before="26"/>
        <w:ind w:left="338" w:right="0" w:firstLine="0"/>
        <w:jc w:val="left"/>
        <w:rPr>
          <w:rFonts w:ascii="宋体" w:hAnsi="宋体" w:eastAsia="宋体" w:cs="宋体"/>
          <w:sz w:val="24"/>
          <w:szCs w:val="24"/>
        </w:rPr>
      </w:pPr>
      <w:r>
        <w:rPr>
          <w:rFonts w:ascii="宋体" w:hAnsi="宋体" w:eastAsia="宋体" w:cs="宋体"/>
          <w:b/>
          <w:bCs/>
          <w:sz w:val="24"/>
          <w:szCs w:val="24"/>
        </w:rPr>
        <w:t>备注：</w:t>
      </w:r>
      <w:r>
        <w:rPr>
          <w:rFonts w:ascii="Times New Roman" w:hAnsi="Times New Roman" w:eastAsia="Times New Roman" w:cs="Times New Roman"/>
          <w:sz w:val="24"/>
          <w:szCs w:val="24"/>
        </w:rPr>
        <w:t>1</w:t>
      </w:r>
      <w:r>
        <w:rPr>
          <w:rFonts w:ascii="宋体" w:hAnsi="宋体" w:eastAsia="宋体" w:cs="宋体"/>
          <w:sz w:val="24"/>
          <w:szCs w:val="24"/>
        </w:rPr>
        <w:t>．纸质版请在表头加盖学校党委公章；</w:t>
      </w:r>
    </w:p>
    <w:p>
      <w:pPr>
        <w:spacing w:before="66"/>
        <w:ind w:left="1058" w:right="0" w:firstLine="0"/>
        <w:jc w:val="left"/>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．申报类型填：理论武装、文化育人、心理育人、实践育人、网络育人、队伍建</w:t>
      </w:r>
      <w:r>
        <w:rPr>
          <w:rFonts w:ascii="宋体" w:hAnsi="宋体" w:eastAsia="宋体" w:cs="宋体"/>
          <w:spacing w:val="-1"/>
          <w:sz w:val="24"/>
          <w:szCs w:val="24"/>
        </w:rPr>
        <w:t>设</w:t>
      </w:r>
      <w:r>
        <w:rPr>
          <w:rFonts w:ascii="宋体" w:hAnsi="宋体" w:eastAsia="宋体" w:cs="宋体"/>
          <w:sz w:val="24"/>
          <w:szCs w:val="24"/>
        </w:rPr>
        <w:t>、国家安全教育、育人共同体等；</w:t>
      </w:r>
    </w:p>
    <w:p>
      <w:pPr>
        <w:spacing w:before="68"/>
        <w:ind w:left="1056" w:right="0" w:firstLine="0"/>
        <w:jc w:val="left"/>
        <w:rPr>
          <w:rFonts w:ascii="宋体" w:hAnsi="宋体" w:eastAsia="宋体" w:cs="宋体"/>
          <w:sz w:val="24"/>
          <w:szCs w:val="24"/>
        </w:rPr>
      </w:pPr>
      <w:r>
        <w:rPr>
          <w:rFonts w:ascii="Times New Roman" w:hAnsi="Times New Roman" w:eastAsia="Times New Roman" w:cs="Times New Roman"/>
          <w:sz w:val="24"/>
          <w:szCs w:val="24"/>
        </w:rPr>
        <w:t>3</w:t>
      </w:r>
      <w:r>
        <w:rPr>
          <w:rFonts w:ascii="宋体" w:hAnsi="宋体" w:eastAsia="宋体" w:cs="宋体"/>
          <w:sz w:val="24"/>
          <w:szCs w:val="24"/>
        </w:rPr>
        <w:t>．身份类型填：思想政治理论课教师或辅导员（心理健康教育教师）或其他思想政治工作干部</w:t>
      </w:r>
    </w:p>
    <w:p>
      <w:pPr>
        <w:spacing w:before="0" w:line="240" w:lineRule="auto"/>
        <w:rPr>
          <w:rFonts w:ascii="宋体" w:hAnsi="宋体" w:eastAsia="宋体" w:cs="宋体"/>
          <w:sz w:val="20"/>
          <w:szCs w:val="20"/>
        </w:rPr>
      </w:pPr>
    </w:p>
    <w:p>
      <w:pPr>
        <w:spacing w:before="209"/>
        <w:ind w:left="0" w:right="335" w:firstLine="0"/>
        <w:jc w:val="right"/>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—19—</w:t>
      </w:r>
    </w:p>
    <w:sectPr>
      <w:footerReference r:id="rId5" w:type="default"/>
      <w:pgSz w:w="16840" w:h="11910" w:orient="landscape"/>
      <w:pgMar w:top="1100" w:right="1080" w:bottom="280" w:left="10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0" o:spid="_x0000_s2050" o:spt="202" type="#_x0000_t202" style="position:absolute;left:0pt;margin-left:481.35pt;margin-top:776.85pt;height:16.2pt;width:44.05pt;mso-position-horizontal-relative:page;mso-position-vertical-relative:page;z-index:-17408;mso-width-relative:page;mso-height-relative:page;" filled="f" stroked="f" coordsize="21600,21600">
          <v:path/>
          <v:fill on="f" focussize="0,0"/>
          <v:stroke on="f" joinstyle="miter"/>
          <v:imagedata o:title=""/>
          <o:lock v:ext="edit"/>
          <v:textbox inset="0mm,0mm,0mm,0mm">
            <w:txbxContent>
              <w:p>
                <w:pPr>
                  <w:spacing w:before="0" w:line="309" w:lineRule="exact"/>
                  <w:ind w:left="20" w:right="0" w:firstLine="0"/>
                  <w:jc w:val="lef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fldChar w:fldCharType="begin"/>
                </w:r>
                <w:r>
                  <w:rPr>
                    <w:rFonts w:ascii="Times New Roman" w:hAnsi="Times New Roman" w:eastAsia="Times New Roman" w:cs="Times New Roman"/>
                    <w:spacing w:val="-1"/>
                    <w:sz w:val="28"/>
                    <w:szCs w:val="28"/>
                  </w:rPr>
                  <w:instrText xml:space="preserve"> PAGE </w:instrText>
                </w:r>
                <w:r>
                  <w:fldChar w:fldCharType="separate"/>
                </w:r>
                <w:r>
                  <w:t>13</w:t>
                </w:r>
                <w:r>
                  <w:fldChar w:fldCharType="end"/>
                </w:r>
                <w:r>
                  <w:rPr>
                    <w:rFonts w:ascii="Times New Roman" w:hAnsi="Times New Roman" w:eastAsia="Times New Roman" w:cs="Times New Roman"/>
                    <w:spacing w:val="-1"/>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49" o:spid="_x0000_s2049" o:spt="202" type="#_x0000_t202" style="position:absolute;left:0pt;margin-left:69.9pt;margin-top:776.85pt;height:16.2pt;width:44.05pt;mso-position-horizontal-relative:page;mso-position-vertical-relative:page;z-index:-17408;mso-width-relative:page;mso-height-relative:page;" filled="f" stroked="f" coordsize="21600,21600">
          <v:path/>
          <v:fill on="f" focussize="0,0"/>
          <v:stroke on="f" joinstyle="miter"/>
          <v:imagedata o:title=""/>
          <o:lock v:ext="edit"/>
          <v:textbox inset="0mm,0mm,0mm,0mm">
            <w:txbxContent>
              <w:p>
                <w:pPr>
                  <w:spacing w:before="0" w:line="309" w:lineRule="exact"/>
                  <w:ind w:left="20" w:right="0" w:firstLine="0"/>
                  <w:jc w:val="lef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fldChar w:fldCharType="begin"/>
                </w:r>
                <w:r>
                  <w:rPr>
                    <w:rFonts w:ascii="Times New Roman" w:hAnsi="Times New Roman" w:eastAsia="Times New Roman" w:cs="Times New Roman"/>
                    <w:spacing w:val="-1"/>
                    <w:sz w:val="28"/>
                    <w:szCs w:val="28"/>
                  </w:rPr>
                  <w:instrText xml:space="preserve"> PAGE </w:instrText>
                </w:r>
                <w:r>
                  <w:fldChar w:fldCharType="separate"/>
                </w:r>
                <w:r>
                  <w:t>10</w:t>
                </w:r>
                <w:r>
                  <w:fldChar w:fldCharType="end"/>
                </w:r>
                <w:r>
                  <w:rPr>
                    <w:rFonts w:ascii="Times New Roman" w:hAnsi="Times New Roman" w:eastAsia="Times New Roman" w:cs="Times New Roman"/>
                    <w:spacing w:val="-1"/>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4FD01F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992"/>
      <w:outlineLvl w:val="1"/>
    </w:pPr>
    <w:rPr>
      <w:rFonts w:ascii="方正小标宋简体" w:hAnsi="方正小标宋简体" w:eastAsia="方正小标宋简体"/>
      <w:sz w:val="48"/>
      <w:szCs w:val="48"/>
    </w:rPr>
  </w:style>
  <w:style w:type="paragraph" w:styleId="3">
    <w:name w:val="heading 2"/>
    <w:basedOn w:val="1"/>
    <w:next w:val="1"/>
    <w:qFormat/>
    <w:uiPriority w:val="1"/>
    <w:pPr>
      <w:outlineLvl w:val="2"/>
    </w:pPr>
    <w:rPr>
      <w:rFonts w:ascii="方正小标宋简体" w:hAnsi="方正小标宋简体" w:eastAsia="方正小标宋简体"/>
      <w:sz w:val="44"/>
      <w:szCs w:val="44"/>
    </w:rPr>
  </w:style>
  <w:style w:type="paragraph" w:styleId="4">
    <w:name w:val="heading 3"/>
    <w:basedOn w:val="1"/>
    <w:next w:val="1"/>
    <w:qFormat/>
    <w:uiPriority w:val="1"/>
    <w:pPr>
      <w:ind w:left="2362"/>
      <w:outlineLvl w:val="3"/>
    </w:pPr>
    <w:rPr>
      <w:rFonts w:ascii="楷体" w:hAnsi="楷体" w:eastAsia="楷体"/>
      <w:b/>
      <w:bCs/>
      <w:sz w:val="32"/>
      <w:szCs w:val="32"/>
    </w:rPr>
  </w:style>
  <w:style w:type="character" w:default="1" w:styleId="6">
    <w:name w:val="Default Paragraph Font"/>
    <w:semiHidden/>
    <w:unhideWhenUsed/>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pPr>
      <w:ind w:left="118"/>
    </w:pPr>
    <w:rPr>
      <w:rFonts w:ascii="仿宋_GB2312" w:hAnsi="仿宋_GB2312" w:eastAsia="仿宋_GB2312"/>
      <w:sz w:val="32"/>
      <w:szCs w:val="32"/>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38"/>
    <customShpInfo spid="_x0000_s1037"/>
    <customShpInfo spid="_x0000_s1040"/>
    <customShpInfo spid="_x0000_s1039"/>
    <customShpInfo spid="_x0000_s1042"/>
    <customShpInfo spid="_x0000_s1041"/>
    <customShpInfo spid="_x0000_s1044"/>
    <customShpInfo spid="_x0000_s1043"/>
    <customShpInfo spid="_x0000_s1046"/>
    <customShpInfo spid="_x0000_s1047"/>
    <customShpInfo spid="_x0000_s1048"/>
    <customShpInfo spid="_x0000_s1045"/>
    <customShpInfo spid="_x0000_s1036"/>
    <customShpInfo spid="_x0000_s1049"/>
    <customShpInfo spid="_x0000_s1052"/>
    <customShpInfo spid="_x0000_s1051"/>
    <customShpInfo spid="_x0000_s1054"/>
    <customShpInfo spid="_x0000_s1053"/>
    <customShpInfo spid="_x0000_s1056"/>
    <customShpInfo spid="_x0000_s1055"/>
    <customShpInfo spid="_x0000_s1058"/>
    <customShpInfo spid="_x0000_s1057"/>
    <customShpInfo spid="_x0000_s1050"/>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8</TotalTime>
  <ScaleCrop>false</ScaleCrop>
  <LinksUpToDate>false</LinksUpToDate>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2025-03-13T15:59:00Z</dcterms:created>
  <dc:creator>10104</dc:creator>
  <cp:lastModifiedBy>苏苏</cp:lastModifiedBy>
  <dcterms:modified xsi:type="dcterms:W3CDTF">2025-03-13T08:40:23Z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LastSaved">
    <vt:filetime>2025-03-13T00:00:00Z</vt:filetime>
  </property>
  <property fmtid="{D5CDD505-2E9C-101B-9397-08002B2CF9AE}" pid="4" name="KSOProductBuildVer">
    <vt:lpwstr>2052-10.1.0.7520</vt:lpwstr>
  </property>
</Properties>
</file>