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color w:val="000000"/>
          <w:kern w:val="0"/>
          <w:sz w:val="32"/>
          <w:szCs w:val="32"/>
        </w:rPr>
      </w:pPr>
      <w:r>
        <w:rPr>
          <w:rFonts w:eastAsia="黑体"/>
          <w:color w:val="000000"/>
          <w:kern w:val="0"/>
          <w:sz w:val="32"/>
          <w:szCs w:val="32"/>
        </w:rPr>
        <w:t>附件1</w:t>
      </w:r>
    </w:p>
    <w:p>
      <w:pPr>
        <w:spacing w:line="600" w:lineRule="exact"/>
        <w:rPr>
          <w:rFonts w:eastAsia="仿宋_GB2312"/>
          <w:kern w:val="0"/>
          <w:sz w:val="32"/>
          <w:szCs w:val="32"/>
        </w:rPr>
      </w:pPr>
    </w:p>
    <w:p>
      <w:pPr>
        <w:spacing w:line="600" w:lineRule="exact"/>
        <w:jc w:val="center"/>
        <w:rPr>
          <w:rFonts w:eastAsia="方正小标宋简体"/>
          <w:bCs/>
          <w:sz w:val="44"/>
          <w:szCs w:val="44"/>
        </w:rPr>
      </w:pPr>
      <w:r>
        <w:rPr>
          <w:rFonts w:eastAsia="方正小标宋简体"/>
          <w:bCs/>
          <w:sz w:val="44"/>
          <w:szCs w:val="44"/>
        </w:rPr>
        <w:t>湖南省第十届大学生公益广告大赛实施方案</w:t>
      </w:r>
    </w:p>
    <w:p>
      <w:pPr>
        <w:spacing w:line="600" w:lineRule="exact"/>
        <w:ind w:firstLine="640" w:firstLineChars="200"/>
        <w:rPr>
          <w:rFonts w:eastAsia="仿宋_GB2312"/>
          <w:kern w:val="0"/>
          <w:sz w:val="32"/>
          <w:szCs w:val="32"/>
        </w:rPr>
      </w:pPr>
    </w:p>
    <w:p>
      <w:pPr>
        <w:spacing w:line="600" w:lineRule="exact"/>
        <w:ind w:firstLine="620" w:firstLineChars="200"/>
        <w:rPr>
          <w:rFonts w:eastAsia="仿宋_GB2312"/>
          <w:sz w:val="31"/>
          <w:szCs w:val="31"/>
          <w:shd w:val="clear" w:color="auto" w:fill="FFFFFF"/>
        </w:rPr>
      </w:pPr>
      <w:r>
        <w:rPr>
          <w:rFonts w:eastAsia="仿宋_GB2312"/>
          <w:sz w:val="31"/>
          <w:szCs w:val="31"/>
          <w:shd w:val="clear" w:color="auto" w:fill="FFFFFF"/>
        </w:rPr>
        <w:t>为组织好湖南省第十届大学生公益广告大赛，确保大赛公开、公平、公正，特制订本竞赛方案。</w:t>
      </w:r>
    </w:p>
    <w:p>
      <w:pPr>
        <w:spacing w:line="600" w:lineRule="exact"/>
        <w:ind w:firstLine="640" w:firstLineChars="200"/>
        <w:rPr>
          <w:rFonts w:eastAsia="黑体"/>
          <w:kern w:val="0"/>
          <w:sz w:val="32"/>
          <w:szCs w:val="32"/>
        </w:rPr>
      </w:pPr>
      <w:r>
        <w:rPr>
          <w:rFonts w:eastAsia="黑体"/>
          <w:kern w:val="0"/>
          <w:sz w:val="32"/>
          <w:szCs w:val="32"/>
        </w:rPr>
        <w:t>一、大赛主题</w:t>
      </w:r>
    </w:p>
    <w:p>
      <w:pPr>
        <w:spacing w:line="600" w:lineRule="exact"/>
        <w:ind w:firstLine="620" w:firstLineChars="200"/>
        <w:rPr>
          <w:rFonts w:eastAsia="仿宋_GB2312"/>
          <w:sz w:val="31"/>
          <w:szCs w:val="31"/>
          <w:shd w:val="clear" w:color="auto" w:fill="FFFFFF"/>
        </w:rPr>
      </w:pPr>
      <w:r>
        <w:rPr>
          <w:rFonts w:eastAsia="仿宋_GB2312"/>
          <w:sz w:val="31"/>
          <w:szCs w:val="31"/>
          <w:shd w:val="clear" w:color="auto" w:fill="FFFFFF"/>
        </w:rPr>
        <w:t>以“青春助力中国式现代化”为主题，以弘扬爱国精神、坚定文化自信为主要目标。参赛作品主要从以下几个方面选题：</w:t>
      </w:r>
    </w:p>
    <w:p>
      <w:pPr>
        <w:spacing w:line="600" w:lineRule="exact"/>
        <w:ind w:firstLine="620" w:firstLineChars="200"/>
        <w:rPr>
          <w:rFonts w:hint="eastAsia" w:ascii="楷体_GB2312" w:eastAsia="楷体_GB2312"/>
          <w:bCs/>
          <w:sz w:val="31"/>
          <w:szCs w:val="31"/>
          <w:shd w:val="clear" w:color="auto" w:fill="FFFFFF"/>
        </w:rPr>
      </w:pPr>
      <w:r>
        <w:rPr>
          <w:rFonts w:hint="eastAsia" w:ascii="楷体_GB2312" w:eastAsia="楷体_GB2312"/>
          <w:bCs/>
          <w:sz w:val="31"/>
          <w:szCs w:val="31"/>
          <w:shd w:val="clear" w:color="auto" w:fill="FFFFFF"/>
        </w:rPr>
        <w:t>选题一：以坚定的理想信念助推中国式现代化</w:t>
      </w:r>
    </w:p>
    <w:p>
      <w:pPr>
        <w:spacing w:line="600" w:lineRule="exact"/>
        <w:ind w:firstLine="640" w:firstLineChars="200"/>
        <w:rPr>
          <w:rFonts w:eastAsia="仿宋_GB2312"/>
          <w:kern w:val="0"/>
          <w:sz w:val="32"/>
          <w:szCs w:val="32"/>
        </w:rPr>
      </w:pPr>
      <w:r>
        <w:rPr>
          <w:rFonts w:eastAsia="仿宋_GB2312"/>
          <w:kern w:val="0"/>
          <w:sz w:val="32"/>
          <w:szCs w:val="32"/>
        </w:rPr>
        <w:t>通过学习党史、新中国史、改革开放史、社会主义发展史，砥砺理想信念、坚定文化自信，不断将坚定的理想信念转化为投身社会实践的精神动力和自觉行动，做共产主义信仰的坚定拥护者、社会主义现代化事业的可靠接班人。</w:t>
      </w:r>
    </w:p>
    <w:p>
      <w:pPr>
        <w:spacing w:line="600" w:lineRule="exact"/>
        <w:ind w:firstLine="620" w:firstLineChars="200"/>
        <w:rPr>
          <w:rFonts w:hint="eastAsia" w:ascii="楷体_GB2312" w:eastAsia="楷体_GB2312"/>
          <w:bCs/>
          <w:sz w:val="31"/>
          <w:szCs w:val="31"/>
          <w:shd w:val="clear" w:color="auto" w:fill="FFFFFF"/>
        </w:rPr>
      </w:pPr>
      <w:r>
        <w:rPr>
          <w:rFonts w:hint="eastAsia" w:ascii="楷体_GB2312" w:eastAsia="楷体_GB2312"/>
          <w:bCs/>
          <w:sz w:val="31"/>
          <w:szCs w:val="31"/>
          <w:shd w:val="clear" w:color="auto" w:fill="FFFFFF"/>
        </w:rPr>
        <w:t>选题二：以良好的科学文化素养助推中国式现代化</w:t>
      </w:r>
    </w:p>
    <w:p>
      <w:pPr>
        <w:pStyle w:val="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40" w:firstLineChars="200"/>
        <w:rPr>
          <w:rFonts w:hint="default" w:ascii="Times New Roman" w:hAnsi="Times New Roman" w:eastAsia="仿宋_GB2312"/>
          <w:b w:val="0"/>
          <w:bCs w:val="0"/>
          <w:kern w:val="0"/>
          <w:sz w:val="32"/>
          <w:szCs w:val="32"/>
        </w:rPr>
      </w:pPr>
      <w:r>
        <w:rPr>
          <w:rFonts w:hint="default" w:ascii="Times New Roman" w:hAnsi="Times New Roman" w:eastAsia="仿宋_GB2312"/>
          <w:b w:val="0"/>
          <w:bCs w:val="0"/>
          <w:kern w:val="0"/>
          <w:sz w:val="32"/>
          <w:szCs w:val="32"/>
        </w:rPr>
        <w:t>通过学习现代科学文化知识，锻炼科学思维、掌握科学方法、提升创新能力，大力提高科学文化素质，为中国式现代化提供高素质的人才支撑。</w:t>
      </w:r>
    </w:p>
    <w:p>
      <w:pPr>
        <w:pStyle w:val="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20" w:firstLineChars="200"/>
        <w:rPr>
          <w:rFonts w:ascii="楷体_GB2312" w:hAnsi="Times New Roman" w:eastAsia="楷体_GB2312"/>
          <w:b w:val="0"/>
          <w:kern w:val="2"/>
          <w:sz w:val="31"/>
          <w:szCs w:val="31"/>
          <w:shd w:val="clear" w:color="auto" w:fill="FFFFFF"/>
        </w:rPr>
      </w:pPr>
      <w:r>
        <w:rPr>
          <w:rFonts w:ascii="楷体_GB2312" w:hAnsi="Times New Roman" w:eastAsia="楷体_GB2312"/>
          <w:b w:val="0"/>
          <w:kern w:val="2"/>
          <w:sz w:val="31"/>
          <w:szCs w:val="31"/>
          <w:shd w:val="clear" w:color="auto" w:fill="FFFFFF"/>
        </w:rPr>
        <w:t>选题三：以奋进的精神风貌助推中国式现代化</w:t>
      </w:r>
    </w:p>
    <w:p>
      <w:pPr>
        <w:spacing w:line="600" w:lineRule="exact"/>
        <w:ind w:firstLine="640" w:firstLineChars="200"/>
        <w:rPr>
          <w:rFonts w:eastAsia="仿宋_GB2312"/>
          <w:kern w:val="0"/>
          <w:sz w:val="32"/>
          <w:szCs w:val="32"/>
        </w:rPr>
      </w:pPr>
      <w:r>
        <w:rPr>
          <w:rFonts w:eastAsia="仿宋_GB2312"/>
          <w:kern w:val="0"/>
          <w:sz w:val="32"/>
          <w:szCs w:val="32"/>
        </w:rPr>
        <w:t>通过奋楫笃行、锐意进取，把握时代脉搏、激发创新思维，保持“越是艰险越向前”的昂扬斗志，拒做“佛系”“躺平”青年，不断发扬勇毅向前的担当精神，努力实现自我超越。</w:t>
      </w:r>
    </w:p>
    <w:p>
      <w:pPr>
        <w:spacing w:line="600" w:lineRule="exact"/>
        <w:ind w:firstLine="620" w:firstLineChars="200"/>
        <w:rPr>
          <w:rFonts w:hint="eastAsia" w:ascii="楷体_GB2312" w:eastAsia="楷体_GB2312"/>
          <w:bCs/>
          <w:color w:val="000000"/>
          <w:sz w:val="31"/>
          <w:szCs w:val="31"/>
          <w:shd w:val="clear" w:color="auto" w:fill="FFFFFF"/>
        </w:rPr>
      </w:pPr>
      <w:r>
        <w:rPr>
          <w:rFonts w:hint="eastAsia" w:ascii="楷体_GB2312" w:eastAsia="楷体_GB2312"/>
          <w:bCs/>
          <w:color w:val="000000"/>
          <w:sz w:val="31"/>
          <w:szCs w:val="31"/>
          <w:shd w:val="clear" w:color="auto" w:fill="FFFFFF"/>
        </w:rPr>
        <w:t>选题四：以火热的社会实践助推中国式现代化</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通过开展丰富多彩的社会实践活动，使青年大学生厚植家国情怀，深刻了解国情省情社情民情，做“有理想、敢担当、能吃苦、肯奋斗”的新时代好青年，为强国建设、民族复兴贡献青春力量。</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sz w:val="31"/>
          <w:szCs w:val="31"/>
          <w:shd w:val="clear" w:color="auto" w:fill="FFFFFF"/>
        </w:rPr>
      </w:pPr>
      <w:r>
        <w:rPr>
          <w:rFonts w:ascii="Times New Roman" w:hAnsi="Times New Roman" w:eastAsia="黑体"/>
          <w:sz w:val="31"/>
          <w:szCs w:val="31"/>
          <w:shd w:val="clear" w:color="auto" w:fill="FFFFFF"/>
        </w:rPr>
        <w:t>二、参赛对象与作品数量</w:t>
      </w:r>
    </w:p>
    <w:p>
      <w:pPr>
        <w:spacing w:line="600" w:lineRule="exact"/>
        <w:ind w:firstLine="640" w:firstLineChars="200"/>
        <w:rPr>
          <w:rFonts w:eastAsia="仿宋_GB2312"/>
          <w:kern w:val="0"/>
          <w:sz w:val="32"/>
          <w:szCs w:val="32"/>
        </w:rPr>
      </w:pPr>
      <w:r>
        <w:rPr>
          <w:rFonts w:eastAsia="楷体_GB2312"/>
          <w:kern w:val="0"/>
          <w:sz w:val="32"/>
          <w:szCs w:val="32"/>
        </w:rPr>
        <w:t>参赛对象：</w:t>
      </w:r>
      <w:r>
        <w:rPr>
          <w:rFonts w:eastAsia="仿宋_GB2312"/>
          <w:kern w:val="0"/>
          <w:sz w:val="32"/>
          <w:szCs w:val="32"/>
        </w:rPr>
        <w:t>全省普通高校在校学生。</w:t>
      </w:r>
    </w:p>
    <w:p>
      <w:pPr>
        <w:spacing w:line="600" w:lineRule="exact"/>
        <w:ind w:firstLine="640" w:firstLineChars="200"/>
        <w:rPr>
          <w:rFonts w:eastAsia="仿宋_GB2312"/>
          <w:kern w:val="0"/>
          <w:sz w:val="32"/>
          <w:szCs w:val="32"/>
        </w:rPr>
      </w:pPr>
      <w:r>
        <w:rPr>
          <w:rFonts w:eastAsia="楷体_GB2312"/>
          <w:kern w:val="0"/>
          <w:sz w:val="32"/>
          <w:szCs w:val="32"/>
        </w:rPr>
        <w:t>作品数量：</w:t>
      </w:r>
      <w:r>
        <w:rPr>
          <w:rFonts w:eastAsia="仿宋_GB2312"/>
          <w:kern w:val="0"/>
          <w:sz w:val="32"/>
          <w:szCs w:val="32"/>
        </w:rPr>
        <w:t>以学校为单位报送，每所高校选送不超过60件作品，其中单个类别作品不超过20件，系列作品按一件计算。</w:t>
      </w:r>
    </w:p>
    <w:p>
      <w:pPr>
        <w:spacing w:line="600" w:lineRule="exact"/>
        <w:ind w:firstLine="640" w:firstLineChars="200"/>
        <w:rPr>
          <w:rFonts w:eastAsia="黑体"/>
          <w:color w:val="000000"/>
          <w:kern w:val="0"/>
          <w:sz w:val="32"/>
          <w:szCs w:val="32"/>
        </w:rPr>
      </w:pPr>
      <w:r>
        <w:rPr>
          <w:rFonts w:eastAsia="黑体"/>
          <w:color w:val="000000"/>
          <w:kern w:val="0"/>
          <w:sz w:val="32"/>
          <w:szCs w:val="32"/>
        </w:rPr>
        <w:t xml:space="preserve">三、作品类别与具体要求 </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1．平面类</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作品要求：文件格式JPG，色彩模式RGB，分辨率300dpi。作品规格为A3（297×420mm），文件大小不超过20MB。系列作品不超过3张，设计版式一致。</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2．视频类</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作品要求：</w:t>
      </w:r>
      <w:r>
        <w:rPr>
          <w:rFonts w:eastAsia="仿宋_GB2312"/>
          <w:color w:val="000000"/>
          <w:sz w:val="32"/>
          <w:szCs w:val="32"/>
        </w:rPr>
        <w:t>影视广告时长15秒、</w:t>
      </w:r>
      <w:r>
        <w:rPr>
          <w:rFonts w:eastAsia="仿宋_GB2312"/>
          <w:color w:val="000000"/>
          <w:kern w:val="0"/>
          <w:sz w:val="32"/>
          <w:szCs w:val="32"/>
        </w:rPr>
        <w:t>30秒或60秒，限横屏；短视频广告时长30秒（含30秒）以内，限竖屏；微电影广告时长180秒以内，限横屏，故事情节完整。不要倒计时。视频分辨率高清</w:t>
      </w:r>
      <w:r>
        <w:rPr>
          <w:rFonts w:eastAsia="仿宋_GB2312"/>
          <w:color w:val="000000"/>
          <w:sz w:val="32"/>
          <w:szCs w:val="32"/>
        </w:rPr>
        <w:t>或以上，画面宽高比16:9，成片</w:t>
      </w:r>
      <w:r>
        <w:rPr>
          <w:rFonts w:eastAsia="仿宋_GB2312"/>
          <w:color w:val="000000"/>
          <w:kern w:val="0"/>
          <w:sz w:val="32"/>
          <w:szCs w:val="32"/>
        </w:rPr>
        <w:t>压缩成MP4格式。</w:t>
      </w:r>
      <w:r>
        <w:rPr>
          <w:rFonts w:eastAsia="仿宋_GB2312"/>
          <w:color w:val="000000"/>
          <w:sz w:val="32"/>
          <w:szCs w:val="32"/>
        </w:rPr>
        <w:t>影视广告、短视频广告文件不超过200MB，微电影广告文件不超过500MB。</w:t>
      </w:r>
      <w:r>
        <w:rPr>
          <w:rFonts w:eastAsia="仿宋_GB2312"/>
          <w:color w:val="000000"/>
          <w:kern w:val="0"/>
          <w:sz w:val="32"/>
          <w:szCs w:val="32"/>
        </w:rPr>
        <w:t>作品若使用非普通话须制作字幕。</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3．广播类</w:t>
      </w:r>
    </w:p>
    <w:p>
      <w:pPr>
        <w:snapToGrid w:val="0"/>
        <w:spacing w:line="600" w:lineRule="exact"/>
        <w:ind w:firstLine="640" w:firstLineChars="200"/>
        <w:rPr>
          <w:rFonts w:eastAsia="仿宋_GB2312"/>
          <w:color w:val="000000"/>
          <w:sz w:val="32"/>
          <w:szCs w:val="32"/>
        </w:rPr>
      </w:pPr>
      <w:r>
        <w:rPr>
          <w:rFonts w:eastAsia="仿宋_GB2312"/>
          <w:color w:val="000000"/>
          <w:kern w:val="0"/>
          <w:sz w:val="32"/>
          <w:szCs w:val="32"/>
        </w:rPr>
        <w:t>作品要求：</w:t>
      </w:r>
      <w:r>
        <w:rPr>
          <w:rFonts w:eastAsia="仿宋_GB2312"/>
          <w:color w:val="000000"/>
          <w:sz w:val="32"/>
          <w:szCs w:val="32"/>
        </w:rPr>
        <w:t>作品类型为广播广告和移动端APP音频广告，格式为MP3，文件大小不超过10MB，时长标准15秒、30秒、60秒，</w:t>
      </w:r>
      <w:r>
        <w:rPr>
          <w:rFonts w:eastAsia="仿宋_GB2312"/>
          <w:color w:val="000000"/>
          <w:kern w:val="0"/>
          <w:sz w:val="32"/>
          <w:szCs w:val="32"/>
        </w:rPr>
        <w:t>附完整的</w:t>
      </w:r>
      <w:r>
        <w:rPr>
          <w:rFonts w:eastAsia="仿宋_GB2312"/>
          <w:color w:val="000000"/>
          <w:kern w:val="0"/>
          <w:sz w:val="32"/>
          <w:szCs w:val="32"/>
          <w:lang w:val="en"/>
        </w:rPr>
        <w:t>Word</w:t>
      </w:r>
      <w:r>
        <w:rPr>
          <w:rFonts w:eastAsia="仿宋_GB2312"/>
          <w:color w:val="000000"/>
          <w:kern w:val="0"/>
          <w:sz w:val="32"/>
          <w:szCs w:val="32"/>
        </w:rPr>
        <w:t>文档格式文案</w:t>
      </w:r>
      <w:r>
        <w:rPr>
          <w:rFonts w:eastAsia="仿宋_GB2312"/>
          <w:color w:val="000000"/>
          <w:sz w:val="32"/>
          <w:szCs w:val="32"/>
        </w:rPr>
        <w:t>。</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4．动画类</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作品要求：</w:t>
      </w:r>
      <w:r>
        <w:rPr>
          <w:rFonts w:eastAsia="仿宋_GB2312"/>
          <w:color w:val="000000"/>
          <w:sz w:val="32"/>
          <w:szCs w:val="32"/>
        </w:rPr>
        <w:t>符合移动端、电视及电脑发布的动画广告作品，时长30秒以内，须有配音、配乐，画面宽高比16:9。成片压缩成MP4格式，文件不超过100MB。</w:t>
      </w:r>
      <w:r>
        <w:rPr>
          <w:rFonts w:eastAsia="仿宋_GB2312"/>
          <w:color w:val="000000"/>
          <w:kern w:val="0"/>
          <w:sz w:val="32"/>
          <w:szCs w:val="32"/>
        </w:rPr>
        <w:t>作品若使用非普通话须制作字幕。</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5．互动类</w:t>
      </w:r>
    </w:p>
    <w:p>
      <w:pPr>
        <w:spacing w:line="600" w:lineRule="exact"/>
        <w:ind w:firstLine="640" w:firstLineChars="200"/>
        <w:rPr>
          <w:rFonts w:eastAsia="仿宋_GB2312"/>
          <w:color w:val="000000"/>
          <w:sz w:val="32"/>
          <w:szCs w:val="32"/>
        </w:rPr>
      </w:pPr>
      <w:r>
        <w:rPr>
          <w:rFonts w:eastAsia="仿宋_GB2312"/>
          <w:color w:val="000000"/>
          <w:kern w:val="0"/>
          <w:sz w:val="32"/>
          <w:szCs w:val="32"/>
        </w:rPr>
        <w:t>作品要求：</w:t>
      </w:r>
      <w:r>
        <w:rPr>
          <w:rFonts w:eastAsia="仿宋_GB2312"/>
          <w:color w:val="000000"/>
          <w:sz w:val="32"/>
          <w:szCs w:val="32"/>
        </w:rPr>
        <w:t>包括H5广告、场景互动广告。H5广告可以是H5游戏、H5动画、H5电子杂志、多媒体互动程序等，作品分辨率要符合手机或其他智能终端标准尺寸，不超过15页，提交作品链接、二维码及电子文档。场景互动广告提交H5形式演示说明、作品链接。</w:t>
      </w:r>
    </w:p>
    <w:p>
      <w:pPr>
        <w:spacing w:line="600" w:lineRule="exact"/>
        <w:ind w:firstLine="640" w:firstLineChars="200"/>
        <w:rPr>
          <w:rFonts w:eastAsia="楷体_GB2312"/>
          <w:color w:val="000000"/>
          <w:kern w:val="0"/>
          <w:sz w:val="32"/>
          <w:szCs w:val="32"/>
        </w:rPr>
      </w:pPr>
      <w:r>
        <w:rPr>
          <w:rFonts w:eastAsia="楷体_GB2312"/>
          <w:color w:val="000000"/>
          <w:kern w:val="0"/>
          <w:sz w:val="32"/>
          <w:szCs w:val="32"/>
        </w:rPr>
        <w:t>6．策划类</w:t>
      </w:r>
    </w:p>
    <w:p>
      <w:pPr>
        <w:spacing w:line="600" w:lineRule="exact"/>
        <w:ind w:firstLine="640" w:firstLineChars="200"/>
        <w:rPr>
          <w:rFonts w:eastAsia="仿宋_GB2312"/>
          <w:color w:val="000000"/>
          <w:sz w:val="32"/>
          <w:szCs w:val="32"/>
        </w:rPr>
      </w:pPr>
      <w:r>
        <w:rPr>
          <w:rFonts w:eastAsia="仿宋_GB2312"/>
          <w:color w:val="000000"/>
          <w:sz w:val="32"/>
          <w:szCs w:val="32"/>
        </w:rPr>
        <w:t>作品要求：根据大赛主题策划一次公益活动，包括内容提要、广告语、广告环境分析（数据详实，引用数据资料需注明出处，调查表原件附后）、创意设计执行提案、媒介提案、广告预算（预算费用不超过10万元人民币）。</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提交形式：A4尺寸页面，PDF格式，正文不超过30页，附件不超过10页，文件不超过100 MB。</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color w:val="333333"/>
          <w:sz w:val="31"/>
          <w:szCs w:val="31"/>
          <w:shd w:val="clear" w:color="auto" w:fill="FFFFFF"/>
        </w:rPr>
      </w:pPr>
      <w:r>
        <w:rPr>
          <w:rFonts w:ascii="Times New Roman" w:hAnsi="Times New Roman" w:eastAsia="黑体"/>
          <w:color w:val="333333"/>
          <w:sz w:val="31"/>
          <w:szCs w:val="31"/>
          <w:shd w:val="clear" w:color="auto" w:fill="FFFFFF"/>
        </w:rPr>
        <w:t>四、参赛作品总体要求</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1．所有参赛作品必须是原创作品且没有公开发布或参加任何赛事。</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2．作品中不得出现任何姓名、学校等参赛者信息，否则视为放弃参赛权。</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作品内容必须符合《中华人民共和国广告法》要求。参赛者应签署《承诺书》确认拥有作品的著作权。大赛主办方和承办方、协办方不承担包括肖像权、名誉权、隐私权、著作权、商标权等纠纷而产生的法律责任。如出现上述责任，组委会保留取消其参赛资格或取消其所获奖项及追回奖品的权利。</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4．参赛作品自提交之日起，即视为</w:t>
      </w:r>
      <w:r>
        <w:rPr>
          <w:rFonts w:eastAsia="仿宋_GB2312"/>
          <w:color w:val="000000"/>
          <w:sz w:val="32"/>
          <w:szCs w:val="32"/>
        </w:rPr>
        <w:t>大赛主办单位或主办单位指定的第三方拥有对征集作品公开发表、展览展示、媒体刊播、编辑出版等无偿使用权。应征者本人享有作品署名权</w:t>
      </w:r>
      <w:r>
        <w:rPr>
          <w:rFonts w:eastAsia="仿宋_GB2312"/>
          <w:color w:val="000000"/>
          <w:kern w:val="0"/>
          <w:sz w:val="32"/>
          <w:szCs w:val="32"/>
        </w:rPr>
        <w:t>。</w:t>
      </w:r>
    </w:p>
    <w:p>
      <w:pPr>
        <w:spacing w:line="600" w:lineRule="exact"/>
        <w:ind w:firstLine="640" w:firstLineChars="200"/>
        <w:rPr>
          <w:rFonts w:eastAsia="仿宋_GB2312"/>
          <w:color w:val="333333"/>
          <w:sz w:val="31"/>
          <w:szCs w:val="31"/>
          <w:shd w:val="clear" w:color="auto" w:fill="FFFFFF"/>
        </w:rPr>
      </w:pPr>
      <w:r>
        <w:rPr>
          <w:rFonts w:eastAsia="仿宋_GB2312"/>
          <w:color w:val="000000"/>
          <w:kern w:val="0"/>
          <w:sz w:val="32"/>
          <w:szCs w:val="32"/>
        </w:rPr>
        <w:t>5．凡提交参赛作品的参赛者，均视为接受上述各项条款。大赛组委会保留对本次活动的最终解释权。</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color w:val="000000"/>
          <w:sz w:val="31"/>
          <w:szCs w:val="31"/>
          <w:shd w:val="clear" w:color="auto" w:fill="FFFFFF"/>
        </w:rPr>
      </w:pPr>
      <w:r>
        <w:rPr>
          <w:rFonts w:ascii="Times New Roman" w:hAnsi="Times New Roman" w:eastAsia="黑体"/>
          <w:color w:val="000000"/>
          <w:sz w:val="31"/>
          <w:szCs w:val="31"/>
          <w:shd w:val="clear" w:color="auto" w:fill="FFFFFF"/>
        </w:rPr>
        <w:t>五、参赛材料提交</w:t>
      </w:r>
    </w:p>
    <w:p>
      <w:pPr>
        <w:spacing w:line="600" w:lineRule="exact"/>
        <w:ind w:firstLine="640" w:firstLineChars="200"/>
        <w:rPr>
          <w:rFonts w:eastAsia="仿宋_GB2312"/>
          <w:color w:val="000000"/>
          <w:kern w:val="0"/>
          <w:sz w:val="32"/>
          <w:szCs w:val="32"/>
        </w:rPr>
      </w:pPr>
      <w:r>
        <w:rPr>
          <w:rFonts w:eastAsia="仿宋_GB2312"/>
          <w:kern w:val="0"/>
          <w:sz w:val="32"/>
          <w:szCs w:val="32"/>
        </w:rPr>
        <w:t>所有参赛作品均以学校为单位统一用电子邮件提交，</w:t>
      </w:r>
      <w:r>
        <w:rPr>
          <w:rFonts w:eastAsia="仿宋_GB2312"/>
          <w:color w:val="000000"/>
          <w:kern w:val="0"/>
          <w:sz w:val="32"/>
          <w:szCs w:val="32"/>
        </w:rPr>
        <w:t>组委会不接收学生个人提交的参赛材料。</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color w:val="333333"/>
          <w:sz w:val="31"/>
          <w:szCs w:val="31"/>
          <w:shd w:val="clear" w:color="auto" w:fill="FFFFFF"/>
        </w:rPr>
      </w:pPr>
      <w:r>
        <w:rPr>
          <w:rFonts w:ascii="Times New Roman" w:hAnsi="Times New Roman" w:eastAsia="黑体"/>
          <w:color w:val="333333"/>
          <w:sz w:val="31"/>
          <w:szCs w:val="31"/>
          <w:shd w:val="clear" w:color="auto" w:fill="FFFFFF"/>
        </w:rPr>
        <w:t>六、大赛流程与时间表</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1．宣传发动（2023年12月至2024年1月）：各高校根据通知要求，在校内广泛宣传，发动本校学生积极参与公益广告创作。</w:t>
      </w:r>
    </w:p>
    <w:p>
      <w:pPr>
        <w:spacing w:line="600" w:lineRule="exact"/>
        <w:ind w:firstLine="640" w:firstLineChars="200"/>
        <w:rPr>
          <w:rFonts w:eastAsia="仿宋_GB2312"/>
          <w:kern w:val="0"/>
          <w:sz w:val="32"/>
          <w:szCs w:val="32"/>
        </w:rPr>
      </w:pPr>
      <w:r>
        <w:rPr>
          <w:rFonts w:eastAsia="仿宋_GB2312"/>
          <w:color w:val="000000"/>
          <w:kern w:val="0"/>
          <w:sz w:val="32"/>
          <w:szCs w:val="32"/>
        </w:rPr>
        <w:t>2．作品创作（2024年1月</w:t>
      </w:r>
      <w:r>
        <w:rPr>
          <w:rFonts w:eastAsia="仿宋_GB2312"/>
          <w:kern w:val="0"/>
          <w:sz w:val="32"/>
          <w:szCs w:val="32"/>
        </w:rPr>
        <w:t>至2024年4月）：各高校组织本校学生积极创作公益广告作品，经内部选拔后按要求将参赛作品提交大赛组委会指定邮箱。</w:t>
      </w:r>
    </w:p>
    <w:p>
      <w:pPr>
        <w:spacing w:line="600" w:lineRule="exact"/>
        <w:ind w:firstLine="640" w:firstLineChars="200"/>
        <w:rPr>
          <w:rFonts w:eastAsia="仿宋_GB2312"/>
          <w:color w:val="000000"/>
          <w:kern w:val="0"/>
          <w:sz w:val="32"/>
          <w:szCs w:val="32"/>
        </w:rPr>
      </w:pPr>
      <w:r>
        <w:rPr>
          <w:rFonts w:eastAsia="仿宋_GB2312"/>
          <w:kern w:val="0"/>
          <w:sz w:val="32"/>
          <w:szCs w:val="32"/>
        </w:rPr>
        <w:t>3．提交时间：于2024年4月30日前</w:t>
      </w:r>
      <w:r>
        <w:rPr>
          <w:rFonts w:eastAsia="仿宋_GB2312"/>
          <w:color w:val="000000"/>
          <w:kern w:val="0"/>
          <w:sz w:val="32"/>
          <w:szCs w:val="32"/>
        </w:rPr>
        <w:t>按要求报送所有参赛资料。</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4．专家评审（2023年5月）：大赛组委会从专家评委库抽取专家进行现场评审，由主办单位发布结果。</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color w:val="333333"/>
          <w:sz w:val="31"/>
          <w:szCs w:val="31"/>
          <w:shd w:val="clear" w:color="auto" w:fill="FFFFFF"/>
        </w:rPr>
      </w:pPr>
      <w:r>
        <w:rPr>
          <w:rFonts w:ascii="Times New Roman" w:hAnsi="Times New Roman" w:eastAsia="黑体"/>
          <w:color w:val="333333"/>
          <w:sz w:val="31"/>
          <w:szCs w:val="31"/>
          <w:shd w:val="clear" w:color="auto" w:fill="FFFFFF"/>
        </w:rPr>
        <w:t>七、奖项设置</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作品奖。大赛所有类别作品分别设一等奖、二等奖、三等奖若干名。采取宁缺毋滥原则，根据各高校所提交的作品数量（经审核后的有效作品），按比例确定各类别的奖项数。各类别奖项比例（都为约等于）如下：</w:t>
      </w:r>
    </w:p>
    <w:tbl>
      <w:tblPr>
        <w:tblStyle w:val="4"/>
        <w:tblW w:w="0" w:type="auto"/>
        <w:jc w:val="center"/>
        <w:tblLayout w:type="fixed"/>
        <w:tblCellMar>
          <w:top w:w="0" w:type="dxa"/>
          <w:left w:w="105" w:type="dxa"/>
          <w:bottom w:w="0" w:type="dxa"/>
          <w:right w:w="105" w:type="dxa"/>
        </w:tblCellMar>
      </w:tblPr>
      <w:tblGrid>
        <w:gridCol w:w="2297"/>
        <w:gridCol w:w="2126"/>
        <w:gridCol w:w="2268"/>
        <w:gridCol w:w="1927"/>
      </w:tblGrid>
      <w:tr>
        <w:tblPrEx>
          <w:tblCellMar>
            <w:top w:w="0" w:type="dxa"/>
            <w:left w:w="105" w:type="dxa"/>
            <w:bottom w:w="0" w:type="dxa"/>
            <w:right w:w="105" w:type="dxa"/>
          </w:tblCellMar>
        </w:tblPrEx>
        <w:trPr>
          <w:trHeight w:val="610" w:hRule="atLeast"/>
          <w:jc w:val="center"/>
        </w:trPr>
        <w:tc>
          <w:tcPr>
            <w:tcW w:w="2297"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类别</w:t>
            </w:r>
          </w:p>
        </w:tc>
        <w:tc>
          <w:tcPr>
            <w:tcW w:w="2126"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一等奖</w:t>
            </w:r>
          </w:p>
        </w:tc>
        <w:tc>
          <w:tcPr>
            <w:tcW w:w="2268"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二等奖</w:t>
            </w:r>
          </w:p>
        </w:tc>
        <w:tc>
          <w:tcPr>
            <w:tcW w:w="1927"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三等奖</w:t>
            </w:r>
          </w:p>
        </w:tc>
      </w:tr>
      <w:tr>
        <w:tblPrEx>
          <w:tblCellMar>
            <w:top w:w="0" w:type="dxa"/>
            <w:left w:w="105" w:type="dxa"/>
            <w:bottom w:w="0" w:type="dxa"/>
            <w:right w:w="105" w:type="dxa"/>
          </w:tblCellMar>
        </w:tblPrEx>
        <w:trPr>
          <w:trHeight w:val="610" w:hRule="atLeast"/>
          <w:jc w:val="center"/>
        </w:trPr>
        <w:tc>
          <w:tcPr>
            <w:tcW w:w="2297"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平面类</w:t>
            </w:r>
          </w:p>
        </w:tc>
        <w:tc>
          <w:tcPr>
            <w:tcW w:w="2126"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1%</w:t>
            </w:r>
          </w:p>
        </w:tc>
        <w:tc>
          <w:tcPr>
            <w:tcW w:w="2268"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3%</w:t>
            </w:r>
          </w:p>
        </w:tc>
        <w:tc>
          <w:tcPr>
            <w:tcW w:w="1927"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r>
      <w:tr>
        <w:tblPrEx>
          <w:tblCellMar>
            <w:top w:w="0" w:type="dxa"/>
            <w:left w:w="105" w:type="dxa"/>
            <w:bottom w:w="0" w:type="dxa"/>
            <w:right w:w="105" w:type="dxa"/>
          </w:tblCellMar>
        </w:tblPrEx>
        <w:trPr>
          <w:trHeight w:val="610" w:hRule="atLeast"/>
          <w:jc w:val="center"/>
        </w:trPr>
        <w:tc>
          <w:tcPr>
            <w:tcW w:w="2297"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视频类</w:t>
            </w:r>
          </w:p>
        </w:tc>
        <w:tc>
          <w:tcPr>
            <w:tcW w:w="2126"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2%</w:t>
            </w:r>
          </w:p>
        </w:tc>
        <w:tc>
          <w:tcPr>
            <w:tcW w:w="2268"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c>
          <w:tcPr>
            <w:tcW w:w="1927"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8%</w:t>
            </w:r>
          </w:p>
        </w:tc>
      </w:tr>
      <w:tr>
        <w:tblPrEx>
          <w:tblCellMar>
            <w:top w:w="0" w:type="dxa"/>
            <w:left w:w="105" w:type="dxa"/>
            <w:bottom w:w="0" w:type="dxa"/>
            <w:right w:w="105" w:type="dxa"/>
          </w:tblCellMar>
        </w:tblPrEx>
        <w:trPr>
          <w:trHeight w:val="610" w:hRule="atLeast"/>
          <w:jc w:val="center"/>
        </w:trPr>
        <w:tc>
          <w:tcPr>
            <w:tcW w:w="2297" w:type="dxa"/>
            <w:tcBorders>
              <w:top w:val="nil"/>
              <w:left w:val="single" w:color="000000" w:sz="6" w:space="0"/>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动画类</w:t>
            </w:r>
          </w:p>
        </w:tc>
        <w:tc>
          <w:tcPr>
            <w:tcW w:w="2126"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2%</w:t>
            </w:r>
          </w:p>
        </w:tc>
        <w:tc>
          <w:tcPr>
            <w:tcW w:w="2268"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c>
          <w:tcPr>
            <w:tcW w:w="1927" w:type="dxa"/>
            <w:tcBorders>
              <w:top w:val="nil"/>
              <w:left w:val="nil"/>
              <w:bottom w:val="single" w:color="000000" w:sz="6"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8%</w:t>
            </w:r>
          </w:p>
        </w:tc>
      </w:tr>
      <w:tr>
        <w:tblPrEx>
          <w:tblCellMar>
            <w:top w:w="0" w:type="dxa"/>
            <w:left w:w="105" w:type="dxa"/>
            <w:bottom w:w="0" w:type="dxa"/>
            <w:right w:w="105" w:type="dxa"/>
          </w:tblCellMar>
        </w:tblPrEx>
        <w:trPr>
          <w:trHeight w:val="610" w:hRule="atLeast"/>
          <w:jc w:val="center"/>
        </w:trPr>
        <w:tc>
          <w:tcPr>
            <w:tcW w:w="2297" w:type="dxa"/>
            <w:tcBorders>
              <w:top w:val="nil"/>
              <w:left w:val="single" w:color="000000" w:sz="6" w:space="0"/>
              <w:bottom w:val="single" w:color="000000" w:sz="4"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广播类</w:t>
            </w:r>
          </w:p>
        </w:tc>
        <w:tc>
          <w:tcPr>
            <w:tcW w:w="2126" w:type="dxa"/>
            <w:tcBorders>
              <w:top w:val="nil"/>
              <w:left w:val="nil"/>
              <w:bottom w:val="single" w:color="000000" w:sz="4"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1%</w:t>
            </w:r>
          </w:p>
        </w:tc>
        <w:tc>
          <w:tcPr>
            <w:tcW w:w="2268" w:type="dxa"/>
            <w:tcBorders>
              <w:top w:val="nil"/>
              <w:left w:val="nil"/>
              <w:bottom w:val="single" w:color="000000" w:sz="4"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3%</w:t>
            </w:r>
          </w:p>
        </w:tc>
        <w:tc>
          <w:tcPr>
            <w:tcW w:w="1927" w:type="dxa"/>
            <w:tcBorders>
              <w:top w:val="nil"/>
              <w:left w:val="nil"/>
              <w:bottom w:val="single" w:color="000000" w:sz="4" w:space="0"/>
              <w:right w:val="single" w:color="000000" w:sz="6"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r>
      <w:tr>
        <w:tblPrEx>
          <w:tblCellMar>
            <w:top w:w="0" w:type="dxa"/>
            <w:left w:w="105" w:type="dxa"/>
            <w:bottom w:w="0" w:type="dxa"/>
            <w:right w:w="105" w:type="dxa"/>
          </w:tblCellMar>
        </w:tblPrEx>
        <w:trPr>
          <w:trHeight w:val="610" w:hRule="atLeast"/>
          <w:jc w:val="center"/>
        </w:trPr>
        <w:tc>
          <w:tcPr>
            <w:tcW w:w="22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互动类</w:t>
            </w:r>
          </w:p>
        </w:tc>
        <w:tc>
          <w:tcPr>
            <w:tcW w:w="212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2%</w:t>
            </w:r>
          </w:p>
        </w:tc>
        <w:tc>
          <w:tcPr>
            <w:tcW w:w="2268"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c>
          <w:tcPr>
            <w:tcW w:w="192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8%</w:t>
            </w:r>
          </w:p>
        </w:tc>
      </w:tr>
      <w:tr>
        <w:tblPrEx>
          <w:tblCellMar>
            <w:top w:w="0" w:type="dxa"/>
            <w:left w:w="105" w:type="dxa"/>
            <w:bottom w:w="0" w:type="dxa"/>
            <w:right w:w="105" w:type="dxa"/>
          </w:tblCellMar>
        </w:tblPrEx>
        <w:trPr>
          <w:trHeight w:val="610" w:hRule="atLeast"/>
          <w:jc w:val="center"/>
        </w:trPr>
        <w:tc>
          <w:tcPr>
            <w:tcW w:w="22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策划类</w:t>
            </w:r>
          </w:p>
        </w:tc>
        <w:tc>
          <w:tcPr>
            <w:tcW w:w="212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2%</w:t>
            </w:r>
          </w:p>
        </w:tc>
        <w:tc>
          <w:tcPr>
            <w:tcW w:w="2268"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5%</w:t>
            </w:r>
          </w:p>
        </w:tc>
        <w:tc>
          <w:tcPr>
            <w:tcW w:w="192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pPr>
              <w:snapToGrid w:val="0"/>
              <w:jc w:val="center"/>
              <w:rPr>
                <w:rFonts w:eastAsia="仿宋_GB2312"/>
                <w:color w:val="000000"/>
                <w:sz w:val="28"/>
                <w:szCs w:val="28"/>
              </w:rPr>
            </w:pPr>
            <w:r>
              <w:rPr>
                <w:rFonts w:eastAsia="仿宋_GB2312"/>
                <w:color w:val="000000"/>
                <w:sz w:val="28"/>
                <w:szCs w:val="28"/>
              </w:rPr>
              <w:t>8%</w:t>
            </w:r>
          </w:p>
        </w:tc>
      </w:tr>
    </w:tbl>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以上所有奖项对获奖作品参赛者和指导老师颁发获奖证书。</w:t>
      </w:r>
    </w:p>
    <w:p>
      <w:pPr>
        <w:snapToGrid w:val="0"/>
        <w:spacing w:line="600" w:lineRule="exact"/>
        <w:ind w:firstLine="640" w:firstLineChars="200"/>
        <w:rPr>
          <w:rFonts w:eastAsia="黑体"/>
          <w:color w:val="333333"/>
          <w:sz w:val="31"/>
          <w:szCs w:val="31"/>
          <w:shd w:val="clear" w:color="auto" w:fill="FFFFFF"/>
        </w:rPr>
      </w:pPr>
      <w:r>
        <w:rPr>
          <w:rFonts w:eastAsia="仿宋_GB2312"/>
          <w:color w:val="000000"/>
          <w:sz w:val="32"/>
          <w:szCs w:val="32"/>
        </w:rPr>
        <w:t>优秀组织奖。根据组织、作品获奖情况和申报材料等综合评定，颁发获奖证书。</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黑体"/>
          <w:color w:val="333333"/>
          <w:sz w:val="31"/>
          <w:szCs w:val="31"/>
          <w:shd w:val="clear" w:color="auto" w:fill="FFFFFF"/>
        </w:rPr>
      </w:pPr>
      <w:r>
        <w:rPr>
          <w:rFonts w:ascii="Times New Roman" w:hAnsi="Times New Roman" w:eastAsia="黑体"/>
          <w:color w:val="333333"/>
          <w:sz w:val="31"/>
          <w:szCs w:val="31"/>
          <w:shd w:val="clear" w:color="auto" w:fill="FFFFFF"/>
        </w:rPr>
        <w:t>八、大赛组织机构</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主办单位：中共湖南省委教育工委</w:t>
      </w:r>
    </w:p>
    <w:p>
      <w:pPr>
        <w:spacing w:line="600" w:lineRule="exact"/>
        <w:ind w:firstLine="2240" w:firstLineChars="700"/>
        <w:rPr>
          <w:rFonts w:eastAsia="仿宋_GB2312"/>
          <w:color w:val="000000"/>
          <w:kern w:val="0"/>
          <w:sz w:val="32"/>
          <w:szCs w:val="32"/>
        </w:rPr>
      </w:pPr>
      <w:r>
        <w:rPr>
          <w:rFonts w:eastAsia="仿宋_GB2312"/>
          <w:color w:val="000000"/>
          <w:kern w:val="0"/>
          <w:sz w:val="32"/>
          <w:szCs w:val="32"/>
        </w:rPr>
        <w:t>湖南省教育厅</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承办单位：</w:t>
      </w:r>
      <w:r>
        <w:rPr>
          <w:rFonts w:eastAsia="仿宋_GB2312"/>
          <w:color w:val="000000"/>
          <w:sz w:val="32"/>
          <w:szCs w:val="32"/>
          <w:shd w:val="clear" w:color="auto" w:fill="FFFFFF"/>
        </w:rPr>
        <w:t>湖南人文科技学院</w:t>
      </w:r>
    </w:p>
    <w:p>
      <w:pPr>
        <w:spacing w:line="600" w:lineRule="exact"/>
        <w:ind w:firstLine="2240" w:firstLineChars="700"/>
        <w:rPr>
          <w:rFonts w:eastAsia="仿宋_GB2312"/>
          <w:color w:val="000000"/>
          <w:sz w:val="32"/>
          <w:szCs w:val="32"/>
          <w:shd w:val="clear" w:color="auto" w:fill="FFFFFF"/>
        </w:rPr>
      </w:pPr>
      <w:r>
        <w:rPr>
          <w:rFonts w:eastAsia="仿宋_GB2312"/>
          <w:color w:val="000000"/>
          <w:kern w:val="0"/>
          <w:sz w:val="32"/>
          <w:szCs w:val="32"/>
        </w:rPr>
        <w:t>湖南大众传媒职业技术学院</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协办单位：湖南教育电视台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组委会名单：</w:t>
      </w:r>
    </w:p>
    <w:p>
      <w:pPr>
        <w:pStyle w:val="3"/>
        <w:shd w:val="clear" w:color="auto" w:fill="FFFFFF"/>
        <w:spacing w:before="0" w:beforeAutospacing="0" w:after="0" w:afterAutospacing="0" w:line="600" w:lineRule="exact"/>
        <w:ind w:firstLine="640" w:firstLineChars="200"/>
        <w:jc w:val="both"/>
        <w:rPr>
          <w:rFonts w:ascii="Times New Roman" w:hAnsi="Times New Roman" w:eastAsia="楷体_GB2312"/>
          <w:color w:val="000000"/>
          <w:sz w:val="32"/>
          <w:szCs w:val="32"/>
          <w:shd w:val="clear" w:color="auto" w:fill="FFFFFF"/>
        </w:rPr>
      </w:pPr>
      <w:r>
        <w:rPr>
          <w:rFonts w:ascii="Times New Roman" w:hAnsi="Times New Roman" w:eastAsia="楷体_GB2312"/>
          <w:color w:val="000000"/>
          <w:sz w:val="32"/>
          <w:szCs w:val="32"/>
          <w:shd w:val="clear" w:color="auto" w:fill="FFFFFF"/>
        </w:rPr>
        <w:t>主  任：</w:t>
      </w:r>
    </w:p>
    <w:p>
      <w:pPr>
        <w:pStyle w:val="3"/>
        <w:shd w:val="clear" w:color="auto" w:fill="FFFFFF"/>
        <w:spacing w:before="0" w:beforeAutospacing="0" w:after="0" w:afterAutospacing="0" w:line="600" w:lineRule="exact"/>
        <w:ind w:firstLine="596" w:firstLineChars="200"/>
        <w:jc w:val="both"/>
        <w:rPr>
          <w:rFonts w:ascii="Times New Roman" w:hAnsi="Times New Roman" w:eastAsia="仿宋_GB2312"/>
          <w:color w:val="000000"/>
          <w:spacing w:val="-11"/>
          <w:sz w:val="32"/>
          <w:szCs w:val="32"/>
          <w:shd w:val="clear" w:color="auto" w:fill="FFFFFF"/>
        </w:rPr>
      </w:pPr>
      <w:r>
        <w:rPr>
          <w:rFonts w:ascii="Times New Roman" w:hAnsi="Times New Roman" w:eastAsia="仿宋_GB2312"/>
          <w:color w:val="000000"/>
          <w:spacing w:val="-11"/>
          <w:sz w:val="32"/>
          <w:szCs w:val="32"/>
          <w:shd w:val="clear" w:color="auto" w:fill="FFFFFF"/>
        </w:rPr>
        <w:t>省委教育工委副书记、省教育厅党组成员、一级巡视员  王建华</w:t>
      </w:r>
    </w:p>
    <w:p>
      <w:pPr>
        <w:pStyle w:val="3"/>
        <w:shd w:val="clear" w:color="auto" w:fill="FFFFFF"/>
        <w:spacing w:before="0" w:beforeAutospacing="0" w:after="0" w:afterAutospacing="0" w:line="600" w:lineRule="exact"/>
        <w:ind w:firstLine="640" w:firstLineChars="200"/>
        <w:jc w:val="both"/>
        <w:rPr>
          <w:rFonts w:ascii="Times New Roman" w:hAnsi="Times New Roman" w:eastAsia="楷体_GB2312"/>
          <w:color w:val="000000"/>
          <w:sz w:val="32"/>
          <w:szCs w:val="32"/>
          <w:shd w:val="clear" w:color="auto" w:fill="FFFFFF"/>
        </w:rPr>
      </w:pPr>
      <w:r>
        <w:rPr>
          <w:rFonts w:ascii="Times New Roman" w:hAnsi="Times New Roman" w:eastAsia="楷体_GB2312"/>
          <w:color w:val="000000"/>
          <w:sz w:val="32"/>
          <w:szCs w:val="32"/>
          <w:shd w:val="clear" w:color="auto" w:fill="FFFFFF"/>
        </w:rPr>
        <w:t>副主任：</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省</w:t>
      </w:r>
      <w:r>
        <w:rPr>
          <w:rFonts w:ascii="Times New Roman" w:hAnsi="Times New Roman" w:eastAsia="仿宋_GB2312"/>
          <w:color w:val="000000"/>
          <w:spacing w:val="-4"/>
          <w:sz w:val="32"/>
          <w:szCs w:val="32"/>
          <w:shd w:val="clear" w:color="auto" w:fill="FFFFFF"/>
        </w:rPr>
        <w:t>委教育工委宣传部部长、省教育厅思政处处长  甘文波</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湖南大众传媒职业技术学院党委书记  李三福</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湖南人文科技学院党委书记  刘铁铭</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湖南教育电视台党委书记、台长  蓝  兵</w:t>
      </w:r>
    </w:p>
    <w:p>
      <w:pPr>
        <w:pStyle w:val="3"/>
        <w:shd w:val="clear" w:color="auto" w:fill="FFFFFF"/>
        <w:spacing w:before="0" w:beforeAutospacing="0" w:after="0" w:afterAutospacing="0" w:line="600" w:lineRule="exact"/>
        <w:ind w:firstLine="640" w:firstLineChars="200"/>
        <w:jc w:val="both"/>
        <w:rPr>
          <w:rFonts w:ascii="Times New Roman" w:hAnsi="Times New Roman" w:eastAsia="楷体_GB2312"/>
          <w:color w:val="000000"/>
          <w:sz w:val="32"/>
          <w:szCs w:val="32"/>
          <w:shd w:val="clear" w:color="auto" w:fill="FFFFFF"/>
        </w:rPr>
      </w:pPr>
      <w:r>
        <w:rPr>
          <w:rFonts w:ascii="Times New Roman" w:hAnsi="Times New Roman" w:eastAsia="楷体_GB2312"/>
          <w:color w:val="000000"/>
          <w:sz w:val="32"/>
          <w:szCs w:val="32"/>
          <w:shd w:val="clear" w:color="auto" w:fill="FFFFFF"/>
        </w:rPr>
        <w:t>成  员：</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省</w:t>
      </w:r>
      <w:r>
        <w:rPr>
          <w:rFonts w:ascii="Times New Roman" w:hAnsi="Times New Roman" w:eastAsia="仿宋_GB2312"/>
          <w:color w:val="000000"/>
          <w:spacing w:val="-16"/>
          <w:sz w:val="32"/>
          <w:szCs w:val="32"/>
          <w:shd w:val="clear" w:color="auto" w:fill="FFFFFF"/>
        </w:rPr>
        <w:t xml:space="preserve">委教育工委宣传部副部长、省教育厅思政处副处长  </w:t>
      </w:r>
      <w:r>
        <w:rPr>
          <w:rFonts w:ascii="Times New Roman" w:hAnsi="Times New Roman" w:eastAsia="仿宋_GB2312"/>
          <w:color w:val="000000"/>
          <w:sz w:val="32"/>
          <w:szCs w:val="32"/>
          <w:shd w:val="clear" w:color="auto" w:fill="FFFFFF"/>
        </w:rPr>
        <w:t>曾思亮</w:t>
      </w:r>
    </w:p>
    <w:p>
      <w:pPr>
        <w:pStyle w:val="3"/>
        <w:shd w:val="clear" w:color="auto" w:fill="FFFFFF"/>
        <w:spacing w:before="0" w:beforeAutospacing="0" w:after="0" w:afterAutospacing="0" w:line="600" w:lineRule="exact"/>
        <w:ind w:left="-105" w:leftChars="-50" w:firstLine="544"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w w:val="85"/>
          <w:sz w:val="32"/>
          <w:szCs w:val="32"/>
          <w:shd w:val="clear" w:color="auto" w:fill="FFFFFF"/>
        </w:rPr>
        <w:t xml:space="preserve"> </w:t>
      </w:r>
      <w:r>
        <w:rPr>
          <w:rFonts w:ascii="Times New Roman" w:hAnsi="Times New Roman" w:eastAsia="仿宋_GB2312"/>
          <w:color w:val="000000"/>
          <w:spacing w:val="1"/>
          <w:w w:val="96"/>
          <w:kern w:val="0"/>
          <w:sz w:val="32"/>
          <w:szCs w:val="32"/>
          <w:fitText w:val="7089" w:id="1065827859"/>
        </w:rPr>
        <w:t>省委教育工委宣传部、省教育厅思政处二级主任科</w:t>
      </w:r>
      <w:r>
        <w:rPr>
          <w:rFonts w:ascii="Times New Roman" w:hAnsi="Times New Roman" w:eastAsia="仿宋_GB2312"/>
          <w:color w:val="000000"/>
          <w:spacing w:val="14"/>
          <w:w w:val="96"/>
          <w:kern w:val="0"/>
          <w:sz w:val="32"/>
          <w:szCs w:val="32"/>
          <w:fitText w:val="7089" w:id="1065827859"/>
        </w:rPr>
        <w:t>员</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shd w:val="clear" w:color="auto" w:fill="FFFFFF"/>
        </w:rPr>
        <w:t>曾潇潇</w:t>
      </w:r>
    </w:p>
    <w:p>
      <w:pPr>
        <w:pStyle w:val="3"/>
        <w:shd w:val="clear" w:color="auto" w:fill="FFFFFF"/>
        <w:spacing w:before="0" w:beforeAutospacing="0" w:after="0" w:afterAutospacing="0" w:line="600" w:lineRule="exact"/>
        <w:ind w:firstLine="62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1"/>
          <w:szCs w:val="31"/>
          <w:shd w:val="clear" w:color="auto" w:fill="FFFFFF"/>
        </w:rPr>
        <w:t>湖南人文科技学院党政办主任 李玲军</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湖南大众传媒职业技术学院副院长</w:t>
      </w:r>
      <w:r>
        <w:rPr>
          <w:rFonts w:ascii="Times New Roman" w:hAnsi="Times New Roman" w:eastAsia="仿宋_GB2312"/>
          <w:color w:val="000000"/>
          <w:sz w:val="32"/>
          <w:szCs w:val="32"/>
        </w:rPr>
        <w:t xml:space="preserve"> 申剑飞</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湖南教育电视台副总监 宁景华</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本次大赛设立</w:t>
      </w:r>
      <w:r>
        <w:rPr>
          <w:rFonts w:ascii="Times New Roman" w:hAnsi="Times New Roman" w:eastAsia="仿宋_GB2312"/>
          <w:color w:val="000000"/>
          <w:sz w:val="31"/>
          <w:szCs w:val="31"/>
          <w:shd w:val="clear" w:color="auto" w:fill="FFFFFF"/>
        </w:rPr>
        <w:t>本科组和高职高专组</w:t>
      </w:r>
      <w:r>
        <w:rPr>
          <w:rFonts w:ascii="Times New Roman" w:hAnsi="Times New Roman" w:eastAsia="仿宋_GB2312"/>
          <w:color w:val="000000"/>
          <w:sz w:val="32"/>
          <w:szCs w:val="32"/>
          <w:shd w:val="clear" w:color="auto" w:fill="FFFFFF"/>
        </w:rPr>
        <w:t>组委会，组委会下设秘书处。</w:t>
      </w:r>
    </w:p>
    <w:p>
      <w:pPr>
        <w:pStyle w:val="3"/>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秘书长：</w:t>
      </w:r>
      <w:r>
        <w:rPr>
          <w:rFonts w:ascii="Times New Roman" w:hAnsi="Times New Roman" w:eastAsia="仿宋_GB2312"/>
          <w:color w:val="000000"/>
          <w:sz w:val="31"/>
          <w:szCs w:val="31"/>
          <w:shd w:val="clear" w:color="auto" w:fill="FFFFFF"/>
        </w:rPr>
        <w:t>李玲军</w:t>
      </w:r>
      <w:r>
        <w:rPr>
          <w:rFonts w:ascii="Times New Roman" w:hAnsi="Times New Roman" w:eastAsia="仿宋_GB2312"/>
          <w:color w:val="000000"/>
          <w:sz w:val="32"/>
          <w:szCs w:val="32"/>
          <w:shd w:val="clear" w:color="auto" w:fill="FFFFFF"/>
        </w:rPr>
        <w:t>、申剑飞</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40" w:firstLineChars="200"/>
        <w:rPr>
          <w:rFonts w:ascii="Times New Roman" w:hAnsi="Times New Roman" w:eastAsia="仿宋_GB2312"/>
          <w:sz w:val="31"/>
          <w:szCs w:val="31"/>
          <w:shd w:val="clear" w:color="auto" w:fill="FFFFFF"/>
        </w:rPr>
      </w:pPr>
      <w:r>
        <w:rPr>
          <w:rFonts w:ascii="Times New Roman" w:hAnsi="Times New Roman" w:eastAsia="仿宋_GB2312"/>
          <w:sz w:val="32"/>
          <w:szCs w:val="32"/>
          <w:shd w:val="clear" w:color="auto" w:fill="FFFFFF"/>
        </w:rPr>
        <w:t>副秘书长：毛纯、</w:t>
      </w:r>
      <w:r>
        <w:rPr>
          <w:rFonts w:ascii="Times New Roman" w:hAnsi="Times New Roman" w:eastAsia="仿宋_GB2312"/>
          <w:sz w:val="31"/>
          <w:szCs w:val="31"/>
          <w:shd w:val="clear" w:color="auto" w:fill="FFFFFF"/>
        </w:rPr>
        <w:t>童玲</w:t>
      </w:r>
      <w:r>
        <w:rPr>
          <w:rFonts w:ascii="Times New Roman" w:hAnsi="Times New Roman" w:eastAsia="仿宋_GB2312"/>
          <w:sz w:val="32"/>
          <w:szCs w:val="32"/>
          <w:shd w:val="clear" w:color="auto" w:fill="FFFFFF"/>
        </w:rPr>
        <w:t>、袁金戈、伍延君</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20" w:firstLineChars="200"/>
        <w:rPr>
          <w:rFonts w:ascii="Times New Roman" w:hAnsi="Times New Roman" w:eastAsia="仿宋_GB2312"/>
          <w:sz w:val="31"/>
          <w:szCs w:val="31"/>
          <w:shd w:val="clear" w:color="auto" w:fill="FFFFFF"/>
        </w:rPr>
      </w:pPr>
      <w:r>
        <w:rPr>
          <w:rFonts w:ascii="Times New Roman" w:hAnsi="Times New Roman" w:eastAsia="仿宋_GB2312"/>
          <w:sz w:val="31"/>
          <w:szCs w:val="31"/>
          <w:shd w:val="clear" w:color="auto" w:fill="FFFFFF"/>
        </w:rPr>
        <w:t>组委会联系人:梁可嘉、岳伟</w:t>
      </w:r>
    </w:p>
    <w:p>
      <w:pPr>
        <w:pStyle w:val="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exact"/>
        <w:ind w:firstLine="600"/>
        <w:rPr>
          <w:rFonts w:ascii="Times New Roman" w:hAnsi="Times New Roman" w:eastAsia="仿宋_GB2312"/>
          <w:color w:val="FF0000"/>
          <w:sz w:val="32"/>
          <w:szCs w:val="32"/>
          <w:shd w:val="clear" w:color="auto" w:fill="FFFFFF"/>
        </w:rPr>
        <w:sectPr>
          <w:footerReference r:id="rId3" w:type="default"/>
          <w:footerReference r:id="rId4" w:type="even"/>
          <w:pgSz w:w="11906" w:h="16838"/>
          <w:pgMar w:top="1701" w:right="1418" w:bottom="1418" w:left="1418" w:header="851" w:footer="992" w:gutter="0"/>
          <w:cols w:space="720" w:num="1"/>
          <w:titlePg/>
          <w:docGrid w:type="lines" w:linePitch="312" w:charSpace="0"/>
        </w:sectPr>
      </w:pPr>
    </w:p>
    <w:p>
      <w:pPr>
        <w:snapToGrid w:val="0"/>
        <w:spacing w:line="600" w:lineRule="exact"/>
        <w:rPr>
          <w:rFonts w:eastAsia="黑体"/>
          <w:color w:val="000000"/>
          <w:sz w:val="32"/>
          <w:szCs w:val="32"/>
        </w:rPr>
      </w:pPr>
      <w:r>
        <w:rPr>
          <w:rFonts w:eastAsia="黑体"/>
          <w:color w:val="000000"/>
          <w:sz w:val="32"/>
          <w:szCs w:val="32"/>
        </w:rPr>
        <w:t>附件2</w:t>
      </w:r>
    </w:p>
    <w:p>
      <w:pPr>
        <w:snapToGrid w:val="0"/>
        <w:spacing w:line="600" w:lineRule="exact"/>
        <w:rPr>
          <w:rFonts w:eastAsia="仿宋_GB2312"/>
          <w:color w:val="000000"/>
          <w:sz w:val="32"/>
          <w:szCs w:val="32"/>
        </w:rPr>
      </w:pPr>
    </w:p>
    <w:p>
      <w:pPr>
        <w:snapToGrid w:val="0"/>
        <w:spacing w:line="600" w:lineRule="exact"/>
        <w:jc w:val="center"/>
        <w:rPr>
          <w:rFonts w:eastAsia="方正小标宋简体"/>
          <w:color w:val="000000"/>
          <w:sz w:val="44"/>
          <w:szCs w:val="44"/>
        </w:rPr>
      </w:pPr>
      <w:r>
        <w:rPr>
          <w:rFonts w:eastAsia="方正小标宋简体"/>
          <w:color w:val="000000"/>
          <w:sz w:val="44"/>
          <w:szCs w:val="44"/>
        </w:rPr>
        <w:t>湖南省大学生公益广告大赛章程</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第一条　总则</w:t>
      </w:r>
    </w:p>
    <w:p>
      <w:pPr>
        <w:spacing w:line="600" w:lineRule="exact"/>
        <w:ind w:firstLine="640" w:firstLineChars="200"/>
        <w:rPr>
          <w:rFonts w:eastAsia="仿宋_GB2312"/>
          <w:color w:val="000000"/>
          <w:sz w:val="32"/>
          <w:szCs w:val="32"/>
        </w:rPr>
      </w:pPr>
      <w:r>
        <w:rPr>
          <w:rFonts w:eastAsia="仿宋_GB2312"/>
          <w:color w:val="000000"/>
          <w:sz w:val="32"/>
          <w:szCs w:val="32"/>
        </w:rPr>
        <w:t>湖南省大学生公益广告大赛（以下简称：大赛），由中共湖南省委教育工作委员会、湖南省教育厅主办，普通高校承办，湖南教育电视台协办，是面向全省在校大学生的一项群众性的公益广告策划创意实践活动。目的在于活跃大学生的课外文化活动，激发大学生投身中国特色社会主义公益事业的热情，加强大学生实践能力、创新能力和合作精神的培养，推动大学相关专业教育的人才培养模式和实践教学的改革，为优秀人才脱颖而出创造良好的竞赛平台，不断提高人才培养质量。</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第二条　大赛宗旨</w:t>
      </w:r>
    </w:p>
    <w:p>
      <w:pPr>
        <w:spacing w:line="600" w:lineRule="exact"/>
        <w:ind w:firstLine="640" w:firstLineChars="200"/>
        <w:rPr>
          <w:rFonts w:eastAsia="仿宋_GB2312"/>
          <w:color w:val="000000"/>
          <w:sz w:val="32"/>
          <w:szCs w:val="32"/>
        </w:rPr>
      </w:pPr>
      <w:r>
        <w:rPr>
          <w:rFonts w:eastAsia="仿宋_GB2312"/>
          <w:color w:val="000000"/>
          <w:sz w:val="32"/>
          <w:szCs w:val="32"/>
        </w:rPr>
        <w:t>立德树人、提高素质、促进教改、启迪智慧、强化能力。</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第三条　组织形式</w:t>
      </w:r>
    </w:p>
    <w:p>
      <w:pPr>
        <w:spacing w:line="600" w:lineRule="exact"/>
        <w:ind w:firstLine="640" w:firstLineChars="200"/>
        <w:rPr>
          <w:rFonts w:eastAsia="仿宋_GB2312"/>
          <w:color w:val="000000"/>
          <w:sz w:val="32"/>
          <w:szCs w:val="32"/>
        </w:rPr>
      </w:pPr>
      <w:r>
        <w:rPr>
          <w:rFonts w:eastAsia="仿宋_GB2312"/>
          <w:color w:val="000000"/>
          <w:sz w:val="32"/>
          <w:szCs w:val="32"/>
        </w:rPr>
        <w:t>政府指导、学生为主、专家评审、院校举办。</w:t>
      </w:r>
    </w:p>
    <w:p>
      <w:pPr>
        <w:spacing w:line="600" w:lineRule="exact"/>
        <w:ind w:firstLine="480" w:firstLineChars="150"/>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第四条　组织领导</w:t>
      </w:r>
    </w:p>
    <w:p>
      <w:pPr>
        <w:spacing w:line="600" w:lineRule="exact"/>
        <w:ind w:firstLine="640" w:firstLineChars="200"/>
        <w:rPr>
          <w:rFonts w:eastAsia="仿宋_GB2312"/>
          <w:color w:val="000000"/>
          <w:sz w:val="32"/>
          <w:szCs w:val="32"/>
        </w:rPr>
      </w:pPr>
      <w:r>
        <w:rPr>
          <w:rFonts w:eastAsia="仿宋_GB2312"/>
          <w:color w:val="000000"/>
          <w:sz w:val="32"/>
          <w:szCs w:val="32"/>
        </w:rPr>
        <w:t>1．为保证大赛顺利开展，成立大赛组委会，主要负责大赛活动组织协调工作。组委会设立秘书处，负责大赛日常工作。</w:t>
      </w:r>
    </w:p>
    <w:p>
      <w:pPr>
        <w:spacing w:line="600" w:lineRule="exact"/>
        <w:ind w:firstLine="640" w:firstLineChars="200"/>
        <w:rPr>
          <w:rFonts w:eastAsia="仿宋_GB2312"/>
          <w:color w:val="000000"/>
          <w:sz w:val="32"/>
          <w:szCs w:val="32"/>
        </w:rPr>
      </w:pPr>
      <w:r>
        <w:rPr>
          <w:rFonts w:eastAsia="仿宋_GB2312"/>
          <w:color w:val="000000"/>
          <w:sz w:val="32"/>
          <w:szCs w:val="32"/>
        </w:rPr>
        <w:t>2．各</w:t>
      </w:r>
      <w:r>
        <w:rPr>
          <w:rFonts w:eastAsia="仿宋_GB2312"/>
          <w:color w:val="000000"/>
          <w:spacing w:val="-8"/>
          <w:sz w:val="32"/>
          <w:szCs w:val="32"/>
        </w:rPr>
        <w:t>参赛高校的大赛组织指导工作由宣传或教务部门具体负责。</w:t>
      </w:r>
    </w:p>
    <w:p>
      <w:pPr>
        <w:spacing w:line="600" w:lineRule="exact"/>
        <w:ind w:firstLine="640" w:firstLineChars="200"/>
        <w:rPr>
          <w:rFonts w:eastAsia="仿宋_GB2312"/>
          <w:color w:val="000000"/>
          <w:sz w:val="32"/>
          <w:szCs w:val="32"/>
        </w:rPr>
      </w:pPr>
      <w:r>
        <w:rPr>
          <w:rFonts w:eastAsia="仿宋_GB2312"/>
          <w:color w:val="000000"/>
          <w:sz w:val="32"/>
          <w:szCs w:val="32"/>
        </w:rPr>
        <w:t>3．承办单位由参赛院校自主申请后，经主办单位择优选定。</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第五条　参赛资格</w:t>
      </w:r>
    </w:p>
    <w:p>
      <w:pPr>
        <w:spacing w:line="600" w:lineRule="exact"/>
        <w:ind w:firstLine="640" w:firstLineChars="200"/>
        <w:rPr>
          <w:rFonts w:eastAsia="仿宋_GB2312"/>
          <w:color w:val="000000"/>
          <w:sz w:val="32"/>
          <w:szCs w:val="32"/>
        </w:rPr>
      </w:pPr>
      <w:r>
        <w:rPr>
          <w:rFonts w:eastAsia="仿宋_GB2312"/>
          <w:color w:val="000000"/>
          <w:sz w:val="32"/>
          <w:szCs w:val="32"/>
        </w:rPr>
        <w:t>湖南省普通高等学校全日制在校学生（含研究生）均可在学校组</w:t>
      </w:r>
      <w:r>
        <w:rPr>
          <w:rFonts w:eastAsia="仿宋_GB2312"/>
          <w:color w:val="000000"/>
          <w:spacing w:val="-8"/>
          <w:sz w:val="32"/>
          <w:szCs w:val="32"/>
        </w:rPr>
        <w:t>织下参加。不接受学生个人单独报名参赛。</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第六条  参赛费用</w:t>
      </w:r>
    </w:p>
    <w:p>
      <w:pPr>
        <w:spacing w:line="600" w:lineRule="exact"/>
        <w:ind w:firstLine="640" w:firstLineChars="200"/>
        <w:rPr>
          <w:rFonts w:eastAsia="仿宋_GB2312"/>
          <w:color w:val="000000"/>
          <w:sz w:val="32"/>
          <w:szCs w:val="32"/>
        </w:rPr>
      </w:pPr>
      <w:r>
        <w:rPr>
          <w:rFonts w:eastAsia="仿宋_GB2312"/>
          <w:color w:val="000000"/>
          <w:sz w:val="32"/>
          <w:szCs w:val="32"/>
        </w:rPr>
        <w:t>大赛不收取任何费用。</w:t>
      </w:r>
    </w:p>
    <w:p>
      <w:pPr>
        <w:spacing w:line="600" w:lineRule="exact"/>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第七条　奖项设置</w:t>
      </w:r>
    </w:p>
    <w:p>
      <w:pPr>
        <w:spacing w:line="600" w:lineRule="exact"/>
        <w:ind w:firstLine="640" w:firstLineChars="200"/>
        <w:rPr>
          <w:rFonts w:eastAsia="仿宋_GB2312"/>
          <w:color w:val="000000"/>
          <w:sz w:val="32"/>
          <w:szCs w:val="32"/>
        </w:rPr>
      </w:pPr>
      <w:r>
        <w:rPr>
          <w:rFonts w:eastAsia="仿宋_GB2312"/>
          <w:color w:val="000000"/>
          <w:sz w:val="32"/>
          <w:szCs w:val="32"/>
        </w:rPr>
        <w:t>大赛设个人奖和优秀组织奖。个人奖设一等奖、二等奖、三等奖。优秀组织奖，授予竞赛成绩和组织工作突出的高校(不超过参赛学校总数的10%)。申报优秀组织奖需由学校向组委会提交书面申报资料。获奖单位和个人由中共湖南省委教育工作委员会和湖南省教育厅发文公布并颁发获奖证书。</w:t>
      </w:r>
    </w:p>
    <w:p>
      <w:pPr>
        <w:spacing w:line="600" w:lineRule="exact"/>
        <w:rPr>
          <w:rFonts w:eastAsia="仿宋_GB2312"/>
          <w:color w:val="000000"/>
          <w:sz w:val="32"/>
          <w:szCs w:val="32"/>
        </w:rPr>
      </w:pPr>
      <w:r>
        <w:rPr>
          <w:rFonts w:eastAsia="仿宋_GB2312"/>
          <w:color w:val="000000"/>
          <w:sz w:val="32"/>
          <w:szCs w:val="32"/>
        </w:rPr>
        <w:t xml:space="preserve">                   </w:t>
      </w:r>
    </w:p>
    <w:p>
      <w:pPr>
        <w:spacing w:line="600" w:lineRule="exact"/>
        <w:jc w:val="center"/>
        <w:rPr>
          <w:rFonts w:eastAsia="黑体"/>
          <w:color w:val="000000"/>
          <w:sz w:val="32"/>
          <w:szCs w:val="32"/>
        </w:rPr>
      </w:pPr>
      <w:r>
        <w:rPr>
          <w:rFonts w:eastAsia="黑体"/>
          <w:color w:val="000000"/>
          <w:sz w:val="32"/>
          <w:szCs w:val="32"/>
        </w:rPr>
        <w:t>第八条　公示、监督</w:t>
      </w:r>
    </w:p>
    <w:p>
      <w:pPr>
        <w:spacing w:line="600" w:lineRule="exact"/>
        <w:ind w:firstLine="640" w:firstLineChars="200"/>
        <w:rPr>
          <w:rFonts w:eastAsia="仿宋_GB2312"/>
          <w:color w:val="000000"/>
          <w:sz w:val="32"/>
          <w:szCs w:val="32"/>
        </w:rPr>
      </w:pPr>
      <w:r>
        <w:rPr>
          <w:rFonts w:eastAsia="仿宋_GB2312"/>
          <w:color w:val="000000"/>
          <w:sz w:val="32"/>
          <w:szCs w:val="32"/>
        </w:rPr>
        <w:t>本着公平、公正、透明的原则，大赛实行获奖作品公示和评审异议制度。</w:t>
      </w:r>
    </w:p>
    <w:p>
      <w:pPr>
        <w:spacing w:line="600" w:lineRule="exact"/>
        <w:ind w:firstLine="640" w:firstLineChars="200"/>
        <w:rPr>
          <w:rFonts w:eastAsia="仿宋_GB2312"/>
          <w:color w:val="000000"/>
          <w:sz w:val="32"/>
          <w:szCs w:val="32"/>
        </w:rPr>
      </w:pPr>
      <w:r>
        <w:rPr>
          <w:rFonts w:eastAsia="仿宋_GB2312"/>
          <w:color w:val="000000"/>
          <w:sz w:val="32"/>
          <w:szCs w:val="32"/>
        </w:rPr>
        <w:t>1．公示时间：获奖作品公示期为7天。评审结果在相关网站公示，接受社会监督。</w:t>
      </w:r>
    </w:p>
    <w:p>
      <w:pPr>
        <w:spacing w:line="600" w:lineRule="exact"/>
        <w:ind w:firstLine="640" w:firstLineChars="200"/>
        <w:rPr>
          <w:rFonts w:eastAsia="仿宋_GB2312"/>
          <w:color w:val="000000"/>
          <w:sz w:val="32"/>
          <w:szCs w:val="32"/>
        </w:rPr>
      </w:pPr>
      <w:r>
        <w:rPr>
          <w:rFonts w:eastAsia="仿宋_GB2312"/>
          <w:color w:val="000000"/>
          <w:sz w:val="32"/>
          <w:szCs w:val="32"/>
        </w:rPr>
        <w:t>2．大赛评比过程中，组委会将采取有效措施防止抄袭舞弊。凡涉嫌抄袭的作者及指导教师，一律取消参赛资格、获奖资格并停赛一年，呈报主办单位后责成学校依法依规严肃处理。</w:t>
      </w:r>
    </w:p>
    <w:p>
      <w:pPr>
        <w:spacing w:line="600" w:lineRule="exact"/>
        <w:ind w:firstLine="640" w:firstLineChars="200"/>
        <w:rPr>
          <w:rFonts w:eastAsia="仿宋_GB2312"/>
          <w:color w:val="000000"/>
          <w:sz w:val="32"/>
          <w:szCs w:val="32"/>
        </w:rPr>
      </w:pPr>
      <w:r>
        <w:rPr>
          <w:rFonts w:eastAsia="仿宋_GB2312"/>
          <w:color w:val="000000"/>
          <w:sz w:val="32"/>
          <w:szCs w:val="32"/>
        </w:rPr>
        <w:t>3．异议提出方式：任何单位或个人若有异议，请以书面形式，并加盖单位公章或签名，提交给大赛组委会。</w:t>
      </w:r>
    </w:p>
    <w:p>
      <w:pPr>
        <w:spacing w:line="600" w:lineRule="exact"/>
        <w:ind w:firstLine="4480" w:firstLineChars="1400"/>
        <w:rPr>
          <w:rFonts w:eastAsia="仿宋_GB2312"/>
          <w:color w:val="000000"/>
          <w:sz w:val="32"/>
          <w:szCs w:val="32"/>
        </w:rPr>
      </w:pPr>
    </w:p>
    <w:p>
      <w:pPr>
        <w:spacing w:line="600" w:lineRule="exact"/>
        <w:jc w:val="center"/>
        <w:rPr>
          <w:rFonts w:eastAsia="黑体"/>
          <w:color w:val="000000"/>
          <w:sz w:val="32"/>
          <w:szCs w:val="32"/>
        </w:rPr>
      </w:pPr>
      <w:r>
        <w:rPr>
          <w:rFonts w:eastAsia="黑体"/>
          <w:color w:val="000000"/>
          <w:sz w:val="32"/>
          <w:szCs w:val="32"/>
        </w:rPr>
        <w:t>第九条  附则</w:t>
      </w:r>
    </w:p>
    <w:p>
      <w:pPr>
        <w:spacing w:line="600" w:lineRule="exact"/>
        <w:ind w:firstLine="640" w:firstLineChars="200"/>
        <w:rPr>
          <w:rFonts w:eastAsia="仿宋_GB2312"/>
          <w:color w:val="000000"/>
          <w:sz w:val="32"/>
          <w:szCs w:val="32"/>
        </w:rPr>
      </w:pPr>
      <w:r>
        <w:rPr>
          <w:rFonts w:eastAsia="仿宋_GB2312"/>
          <w:color w:val="000000"/>
          <w:sz w:val="32"/>
          <w:szCs w:val="32"/>
        </w:rPr>
        <w:t>1．本章程自公布之日起效。</w:t>
      </w:r>
    </w:p>
    <w:p>
      <w:pPr>
        <w:spacing w:line="600" w:lineRule="exact"/>
        <w:ind w:firstLine="640" w:firstLineChars="200"/>
        <w:rPr>
          <w:rFonts w:eastAsia="仿宋_GB2312"/>
          <w:color w:val="000000"/>
          <w:sz w:val="32"/>
          <w:szCs w:val="32"/>
        </w:rPr>
      </w:pPr>
      <w:r>
        <w:rPr>
          <w:rFonts w:eastAsia="仿宋_GB2312"/>
          <w:color w:val="000000"/>
          <w:sz w:val="32"/>
          <w:szCs w:val="32"/>
        </w:rPr>
        <w:t>2．本章程由组委会负责解释。</w:t>
      </w:r>
    </w:p>
    <w:p>
      <w:pPr>
        <w:spacing w:line="600" w:lineRule="exact"/>
        <w:rPr>
          <w:rFonts w:eastAsia="黑体"/>
          <w:color w:val="000000"/>
          <w:sz w:val="32"/>
          <w:szCs w:val="32"/>
        </w:rPr>
      </w:pPr>
      <w:r>
        <w:rPr>
          <w:rFonts w:eastAsia="仿宋_GB2312"/>
          <w:color w:val="000000"/>
          <w:kern w:val="0"/>
          <w:sz w:val="32"/>
          <w:szCs w:val="32"/>
        </w:rPr>
        <w:br w:type="page"/>
      </w:r>
      <w:r>
        <w:rPr>
          <w:rFonts w:eastAsia="黑体"/>
          <w:color w:val="000000"/>
          <w:sz w:val="32"/>
          <w:szCs w:val="32"/>
        </w:rPr>
        <w:t>附件3</w:t>
      </w:r>
    </w:p>
    <w:p>
      <w:pPr>
        <w:spacing w:line="300" w:lineRule="exact"/>
        <w:rPr>
          <w:rFonts w:eastAsia="黑体"/>
          <w:color w:val="000000"/>
          <w:sz w:val="32"/>
          <w:szCs w:val="32"/>
        </w:rPr>
      </w:pPr>
    </w:p>
    <w:p>
      <w:pPr>
        <w:spacing w:line="600" w:lineRule="exact"/>
        <w:ind w:right="139"/>
        <w:jc w:val="center"/>
        <w:rPr>
          <w:rFonts w:eastAsia="方正小标宋简体"/>
          <w:bCs/>
          <w:color w:val="000000"/>
          <w:spacing w:val="9"/>
          <w:kern w:val="0"/>
          <w:sz w:val="44"/>
          <w:szCs w:val="44"/>
        </w:rPr>
      </w:pPr>
      <w:r>
        <w:rPr>
          <w:rFonts w:eastAsia="方正小标宋简体"/>
          <w:bCs/>
          <w:color w:val="000000"/>
          <w:spacing w:val="2"/>
          <w:kern w:val="0"/>
          <w:sz w:val="44"/>
          <w:szCs w:val="44"/>
        </w:rPr>
        <w:t>湖南省第十届大学生公益广告大赛报名</w:t>
      </w:r>
      <w:r>
        <w:rPr>
          <w:rFonts w:eastAsia="方正小标宋简体"/>
          <w:bCs/>
          <w:color w:val="000000"/>
          <w:spacing w:val="9"/>
          <w:kern w:val="0"/>
          <w:sz w:val="44"/>
          <w:szCs w:val="44"/>
        </w:rPr>
        <w:t>表</w:t>
      </w:r>
    </w:p>
    <w:p>
      <w:pPr>
        <w:spacing w:line="300" w:lineRule="exact"/>
        <w:ind w:right="139"/>
        <w:jc w:val="center"/>
        <w:rPr>
          <w:rFonts w:eastAsia="方正小标宋简体"/>
          <w:color w:val="000000"/>
          <w:kern w:val="0"/>
          <w:sz w:val="44"/>
          <w:szCs w:val="44"/>
        </w:rPr>
      </w:pP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1"/>
        <w:gridCol w:w="1465"/>
        <w:gridCol w:w="992"/>
        <w:gridCol w:w="2268"/>
        <w:gridCol w:w="39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2026"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作品名称</w:t>
            </w:r>
          </w:p>
        </w:tc>
        <w:tc>
          <w:tcPr>
            <w:tcW w:w="7183" w:type="dxa"/>
            <w:gridSpan w:val="3"/>
            <w:tcBorders>
              <w:top w:val="outset" w:color="auto" w:sz="6" w:space="0"/>
              <w:left w:val="outset" w:color="auto" w:sz="6" w:space="0"/>
              <w:bottom w:val="outset" w:color="auto" w:sz="6" w:space="0"/>
              <w:right w:val="outset" w:color="auto" w:sz="6" w:space="0"/>
            </w:tcBorders>
            <w:noWrap w:val="0"/>
            <w:vAlign w:val="center"/>
          </w:tcPr>
          <w:p>
            <w:pPr>
              <w:snapToGrid w:val="0"/>
              <w:rPr>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2026"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参赛组别</w:t>
            </w:r>
          </w:p>
        </w:tc>
        <w:tc>
          <w:tcPr>
            <w:tcW w:w="7183" w:type="dxa"/>
            <w:gridSpan w:val="3"/>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rFonts w:eastAsia="仿宋"/>
                <w:color w:val="000000"/>
                <w:sz w:val="28"/>
              </w:rPr>
              <w:t>□</w:t>
            </w:r>
            <w:r>
              <w:rPr>
                <w:color w:val="000000"/>
                <w:szCs w:val="21"/>
              </w:rPr>
              <w:t xml:space="preserve">本科组  </w:t>
            </w:r>
            <w:r>
              <w:rPr>
                <w:rFonts w:eastAsia="仿宋"/>
                <w:color w:val="000000"/>
                <w:sz w:val="28"/>
              </w:rPr>
              <w:t>□</w:t>
            </w:r>
            <w:r>
              <w:rPr>
                <w:color w:val="000000"/>
                <w:szCs w:val="21"/>
              </w:rPr>
              <w:t>高职高专组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2026"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作品类别</w:t>
            </w:r>
          </w:p>
        </w:tc>
        <w:tc>
          <w:tcPr>
            <w:tcW w:w="7183" w:type="dxa"/>
            <w:gridSpan w:val="3"/>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rFonts w:eastAsia="仿宋"/>
                <w:color w:val="000000"/>
                <w:sz w:val="28"/>
              </w:rPr>
              <w:t>□</w:t>
            </w:r>
            <w:r>
              <w:rPr>
                <w:color w:val="000000"/>
                <w:szCs w:val="21"/>
              </w:rPr>
              <w:t xml:space="preserve">平面类  </w:t>
            </w:r>
            <w:r>
              <w:rPr>
                <w:rFonts w:eastAsia="仿宋"/>
                <w:color w:val="000000"/>
                <w:sz w:val="28"/>
              </w:rPr>
              <w:t>□</w:t>
            </w:r>
            <w:r>
              <w:rPr>
                <w:color w:val="000000"/>
                <w:szCs w:val="21"/>
              </w:rPr>
              <w:t xml:space="preserve">视频类  </w:t>
            </w:r>
            <w:r>
              <w:rPr>
                <w:rFonts w:eastAsia="仿宋"/>
                <w:color w:val="000000"/>
                <w:sz w:val="28"/>
              </w:rPr>
              <w:t>□</w:t>
            </w:r>
            <w:r>
              <w:rPr>
                <w:color w:val="000000"/>
                <w:szCs w:val="21"/>
              </w:rPr>
              <w:t xml:space="preserve">广播类  </w:t>
            </w:r>
            <w:r>
              <w:rPr>
                <w:rFonts w:eastAsia="仿宋"/>
                <w:color w:val="000000"/>
                <w:sz w:val="28"/>
              </w:rPr>
              <w:t>□</w:t>
            </w:r>
            <w:r>
              <w:rPr>
                <w:color w:val="000000"/>
                <w:szCs w:val="21"/>
              </w:rPr>
              <w:t xml:space="preserve">动画类  </w:t>
            </w:r>
            <w:r>
              <w:rPr>
                <w:rFonts w:eastAsia="仿宋"/>
                <w:color w:val="000000"/>
                <w:sz w:val="28"/>
              </w:rPr>
              <w:t>□</w:t>
            </w:r>
            <w:r>
              <w:rPr>
                <w:color w:val="000000"/>
                <w:szCs w:val="21"/>
              </w:rPr>
              <w:t xml:space="preserve">互动类  </w:t>
            </w:r>
            <w:r>
              <w:rPr>
                <w:rFonts w:eastAsia="仿宋"/>
                <w:color w:val="000000"/>
                <w:sz w:val="28"/>
              </w:rPr>
              <w:t>□</w:t>
            </w:r>
            <w:r>
              <w:rPr>
                <w:color w:val="000000"/>
                <w:szCs w:val="21"/>
              </w:rPr>
              <w:t>策划类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561" w:type="dxa"/>
            <w:vMerge w:val="restart"/>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主创</w:t>
            </w:r>
          </w:p>
          <w:p>
            <w:pPr>
              <w:snapToGrid w:val="0"/>
              <w:jc w:val="center"/>
              <w:rPr>
                <w:color w:val="000000"/>
                <w:szCs w:val="21"/>
              </w:rPr>
            </w:pPr>
            <w:r>
              <w:rPr>
                <w:color w:val="000000"/>
                <w:szCs w:val="21"/>
              </w:rPr>
              <w:t>人员</w:t>
            </w:r>
          </w:p>
          <w:p>
            <w:pPr>
              <w:snapToGrid w:val="0"/>
              <w:jc w:val="center"/>
              <w:rPr>
                <w:color w:val="000000"/>
                <w:szCs w:val="21"/>
              </w:rPr>
            </w:pPr>
            <w:r>
              <w:rPr>
                <w:color w:val="000000"/>
                <w:szCs w:val="21"/>
              </w:rPr>
              <w:t>基本</w:t>
            </w:r>
          </w:p>
          <w:p>
            <w:pPr>
              <w:snapToGrid w:val="0"/>
              <w:jc w:val="center"/>
              <w:rPr>
                <w:color w:val="000000"/>
                <w:szCs w:val="21"/>
              </w:rPr>
            </w:pPr>
            <w:r>
              <w:rPr>
                <w:color w:val="000000"/>
                <w:szCs w:val="21"/>
              </w:rPr>
              <w:t>情况</w:t>
            </w:r>
          </w:p>
        </w:tc>
        <w:tc>
          <w:tcPr>
            <w:tcW w:w="1465"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姓名</w:t>
            </w:r>
          </w:p>
        </w:tc>
        <w:tc>
          <w:tcPr>
            <w:tcW w:w="992" w:type="dxa"/>
            <w:tcBorders>
              <w:top w:val="outset" w:color="auto" w:sz="6" w:space="0"/>
              <w:left w:val="outset" w:color="auto" w:sz="6" w:space="0"/>
              <w:bottom w:val="outset" w:color="auto" w:sz="6" w:space="0"/>
              <w:right w:val="outset" w:color="auto" w:sz="8" w:space="0"/>
            </w:tcBorders>
            <w:noWrap w:val="0"/>
            <w:vAlign w:val="center"/>
          </w:tcPr>
          <w:p>
            <w:pPr>
              <w:snapToGrid w:val="0"/>
              <w:jc w:val="center"/>
              <w:rPr>
                <w:color w:val="000000"/>
                <w:szCs w:val="21"/>
              </w:rPr>
            </w:pPr>
            <w:r>
              <w:rPr>
                <w:color w:val="000000"/>
                <w:szCs w:val="21"/>
              </w:rPr>
              <w:t>性别</w:t>
            </w:r>
          </w:p>
        </w:tc>
        <w:tc>
          <w:tcPr>
            <w:tcW w:w="226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专业</w:t>
            </w: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作品中所担任职务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561"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1465"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992" w:type="dxa"/>
            <w:tcBorders>
              <w:top w:val="outset" w:color="auto" w:sz="6" w:space="0"/>
              <w:left w:val="outset" w:color="auto" w:sz="6" w:space="0"/>
              <w:bottom w:val="outset" w:color="auto" w:sz="6" w:space="0"/>
              <w:right w:val="outset" w:color="auto" w:sz="8" w:space="0"/>
            </w:tcBorders>
            <w:noWrap w:val="0"/>
            <w:vAlign w:val="center"/>
          </w:tcPr>
          <w:p>
            <w:pPr>
              <w:snapToGrid w:val="0"/>
              <w:jc w:val="center"/>
              <w:rPr>
                <w:color w:val="000000"/>
                <w:szCs w:val="21"/>
              </w:rPr>
            </w:pPr>
          </w:p>
        </w:tc>
        <w:tc>
          <w:tcPr>
            <w:tcW w:w="226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561"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1465"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992" w:type="dxa"/>
            <w:tcBorders>
              <w:top w:val="outset" w:color="auto" w:sz="6" w:space="0"/>
              <w:left w:val="outset" w:color="auto" w:sz="6" w:space="0"/>
              <w:bottom w:val="outset" w:color="auto" w:sz="6" w:space="0"/>
              <w:right w:val="outset" w:color="auto" w:sz="8" w:space="0"/>
            </w:tcBorders>
            <w:noWrap w:val="0"/>
            <w:vAlign w:val="center"/>
          </w:tcPr>
          <w:p>
            <w:pPr>
              <w:snapToGrid w:val="0"/>
              <w:jc w:val="center"/>
              <w:rPr>
                <w:color w:val="000000"/>
                <w:szCs w:val="21"/>
              </w:rPr>
            </w:pPr>
          </w:p>
        </w:tc>
        <w:tc>
          <w:tcPr>
            <w:tcW w:w="226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561"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1465"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992" w:type="dxa"/>
            <w:tcBorders>
              <w:top w:val="outset" w:color="auto" w:sz="6" w:space="0"/>
              <w:left w:val="outset" w:color="auto" w:sz="6" w:space="0"/>
              <w:bottom w:val="outset" w:color="auto" w:sz="6" w:space="0"/>
              <w:right w:val="outset" w:color="auto" w:sz="8" w:space="0"/>
            </w:tcBorders>
            <w:noWrap w:val="0"/>
            <w:vAlign w:val="center"/>
          </w:tcPr>
          <w:p>
            <w:pPr>
              <w:snapToGrid w:val="0"/>
              <w:jc w:val="center"/>
              <w:rPr>
                <w:color w:val="000000"/>
                <w:szCs w:val="21"/>
              </w:rPr>
            </w:pPr>
          </w:p>
        </w:tc>
        <w:tc>
          <w:tcPr>
            <w:tcW w:w="226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561"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1465"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992" w:type="dxa"/>
            <w:tcBorders>
              <w:top w:val="outset" w:color="auto" w:sz="6" w:space="0"/>
              <w:left w:val="outset" w:color="auto" w:sz="6" w:space="0"/>
              <w:bottom w:val="outset" w:color="auto" w:sz="6" w:space="0"/>
              <w:right w:val="outset" w:color="auto" w:sz="8" w:space="0"/>
            </w:tcBorders>
            <w:noWrap w:val="0"/>
            <w:vAlign w:val="center"/>
          </w:tcPr>
          <w:p>
            <w:pPr>
              <w:snapToGrid w:val="0"/>
              <w:jc w:val="center"/>
              <w:rPr>
                <w:color w:val="000000"/>
                <w:szCs w:val="21"/>
              </w:rPr>
            </w:pPr>
          </w:p>
        </w:tc>
        <w:tc>
          <w:tcPr>
            <w:tcW w:w="226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2026"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主创负责人</w:t>
            </w:r>
          </w:p>
        </w:tc>
        <w:tc>
          <w:tcPr>
            <w:tcW w:w="3260"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ind w:firstLine="210" w:firstLineChars="100"/>
              <w:rPr>
                <w:color w:val="000000"/>
                <w:szCs w:val="21"/>
              </w:rPr>
            </w:pPr>
            <w:r>
              <w:rPr>
                <w:color w:val="000000"/>
                <w:szCs w:val="21"/>
              </w:rPr>
              <w:t>姓名：</w:t>
            </w: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ind w:firstLine="210" w:firstLineChars="100"/>
              <w:rPr>
                <w:color w:val="000000"/>
                <w:szCs w:val="21"/>
              </w:rPr>
            </w:pPr>
            <w:r>
              <w:rPr>
                <w:color w:val="000000"/>
                <w:szCs w:val="21"/>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2026"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snapToGrid w:val="0"/>
              <w:jc w:val="center"/>
              <w:rPr>
                <w:color w:val="000000"/>
                <w:szCs w:val="21"/>
              </w:rPr>
            </w:pPr>
            <w:r>
              <w:rPr>
                <w:color w:val="000000"/>
                <w:szCs w:val="21"/>
              </w:rPr>
              <w:t>指导教师</w:t>
            </w:r>
          </w:p>
        </w:tc>
        <w:tc>
          <w:tcPr>
            <w:tcW w:w="3260"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ind w:firstLine="210" w:firstLineChars="100"/>
              <w:rPr>
                <w:color w:val="000000"/>
                <w:szCs w:val="21"/>
              </w:rPr>
            </w:pPr>
            <w:r>
              <w:rPr>
                <w:color w:val="000000"/>
                <w:szCs w:val="21"/>
              </w:rPr>
              <w:t>姓名：</w:t>
            </w:r>
          </w:p>
        </w:tc>
        <w:tc>
          <w:tcPr>
            <w:tcW w:w="3923" w:type="dxa"/>
            <w:tcBorders>
              <w:top w:val="outset" w:color="auto" w:sz="6" w:space="0"/>
              <w:left w:val="outset" w:color="auto" w:sz="6" w:space="0"/>
              <w:bottom w:val="outset" w:color="auto" w:sz="6" w:space="0"/>
              <w:right w:val="outset" w:color="auto" w:sz="6" w:space="0"/>
            </w:tcBorders>
            <w:noWrap w:val="0"/>
            <w:vAlign w:val="center"/>
          </w:tcPr>
          <w:p>
            <w:pPr>
              <w:snapToGrid w:val="0"/>
              <w:ind w:firstLine="210" w:firstLineChars="100"/>
              <w:rPr>
                <w:color w:val="000000"/>
                <w:szCs w:val="21"/>
              </w:rPr>
            </w:pPr>
            <w:r>
              <w:rPr>
                <w:color w:val="000000"/>
                <w:szCs w:val="21"/>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50" w:hRule="atLeast"/>
          <w:jc w:val="center"/>
        </w:trPr>
        <w:tc>
          <w:tcPr>
            <w:tcW w:w="2026"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snapToGrid w:val="0"/>
              <w:rPr>
                <w:color w:val="000000"/>
                <w:szCs w:val="21"/>
              </w:rPr>
            </w:pPr>
          </w:p>
        </w:tc>
        <w:tc>
          <w:tcPr>
            <w:tcW w:w="3260" w:type="dxa"/>
            <w:gridSpan w:val="2"/>
            <w:tcBorders>
              <w:top w:val="single" w:color="auto" w:sz="0" w:space="0"/>
              <w:left w:val="single" w:color="auto" w:sz="0" w:space="0"/>
              <w:bottom w:val="outset" w:color="auto" w:sz="8" w:space="0"/>
              <w:right w:val="single" w:color="auto" w:sz="4" w:space="0"/>
            </w:tcBorders>
            <w:noWrap w:val="0"/>
            <w:vAlign w:val="center"/>
          </w:tcPr>
          <w:p>
            <w:pPr>
              <w:snapToGrid w:val="0"/>
              <w:ind w:firstLine="210" w:firstLineChars="100"/>
              <w:rPr>
                <w:color w:val="000000"/>
                <w:szCs w:val="21"/>
              </w:rPr>
            </w:pPr>
            <w:r>
              <w:rPr>
                <w:color w:val="000000"/>
                <w:szCs w:val="21"/>
              </w:rPr>
              <w:t>姓名：</w:t>
            </w:r>
          </w:p>
        </w:tc>
        <w:tc>
          <w:tcPr>
            <w:tcW w:w="3923" w:type="dxa"/>
            <w:tcBorders>
              <w:top w:val="single" w:color="auto" w:sz="0" w:space="0"/>
              <w:left w:val="single" w:color="auto" w:sz="4" w:space="0"/>
              <w:bottom w:val="outset" w:color="auto" w:sz="8" w:space="0"/>
              <w:right w:val="outset" w:color="auto" w:sz="8" w:space="0"/>
            </w:tcBorders>
            <w:noWrap w:val="0"/>
            <w:vAlign w:val="center"/>
          </w:tcPr>
          <w:p>
            <w:pPr>
              <w:snapToGrid w:val="0"/>
              <w:ind w:firstLine="210" w:firstLineChars="100"/>
              <w:rPr>
                <w:color w:val="000000"/>
                <w:szCs w:val="21"/>
              </w:rPr>
            </w:pPr>
            <w:r>
              <w:rPr>
                <w:color w:val="000000"/>
                <w:szCs w:val="21"/>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3" w:hRule="atLeast"/>
          <w:jc w:val="center"/>
        </w:trPr>
        <w:tc>
          <w:tcPr>
            <w:tcW w:w="9209" w:type="dxa"/>
            <w:gridSpan w:val="5"/>
            <w:tcBorders>
              <w:top w:val="nil"/>
              <w:left w:val="single" w:color="000000" w:sz="8" w:space="0"/>
              <w:bottom w:val="single" w:color="000000" w:sz="8" w:space="0"/>
              <w:right w:val="single" w:color="auto" w:sz="8" w:space="0"/>
            </w:tcBorders>
            <w:noWrap w:val="0"/>
            <w:tcMar>
              <w:top w:w="0" w:type="dxa"/>
              <w:left w:w="108" w:type="dxa"/>
              <w:bottom w:w="0" w:type="dxa"/>
              <w:right w:w="108" w:type="dxa"/>
            </w:tcMar>
            <w:vAlign w:val="top"/>
          </w:tcPr>
          <w:p>
            <w:pPr>
              <w:rPr>
                <w:color w:val="000000"/>
                <w:szCs w:val="21"/>
              </w:rPr>
            </w:pPr>
            <w:r>
              <w:rPr>
                <w:color w:val="000000"/>
                <w:szCs w:val="21"/>
              </w:rPr>
              <w:t>作品简介（200字以内）：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2" w:hRule="atLeast"/>
          <w:jc w:val="center"/>
        </w:trPr>
        <w:tc>
          <w:tcPr>
            <w:tcW w:w="9209" w:type="dxa"/>
            <w:gridSpan w:val="5"/>
            <w:tcBorders>
              <w:top w:val="nil"/>
              <w:left w:val="single" w:color="000000" w:sz="8" w:space="0"/>
              <w:bottom w:val="single" w:color="000000" w:sz="8" w:space="0"/>
              <w:right w:val="single" w:color="auto" w:sz="8" w:space="0"/>
            </w:tcBorders>
            <w:noWrap w:val="0"/>
            <w:tcMar>
              <w:top w:w="0" w:type="dxa"/>
              <w:left w:w="108" w:type="dxa"/>
              <w:bottom w:w="0" w:type="dxa"/>
              <w:right w:w="108" w:type="dxa"/>
            </w:tcMar>
            <w:vAlign w:val="center"/>
          </w:tcPr>
          <w:p>
            <w:pPr>
              <w:rPr>
                <w:color w:val="000000"/>
                <w:szCs w:val="21"/>
              </w:rPr>
            </w:pPr>
            <w:r>
              <w:rPr>
                <w:color w:val="000000"/>
                <w:szCs w:val="21"/>
              </w:rPr>
              <w:t>本人承认并遵守本赛事活动中法律声明和承诺函中的各项内容。</w:t>
            </w:r>
          </w:p>
          <w:p>
            <w:pPr>
              <w:rPr>
                <w:color w:val="000000"/>
                <w:szCs w:val="21"/>
              </w:rPr>
            </w:pPr>
            <w:r>
              <w:rPr>
                <w:color w:val="000000"/>
                <w:szCs w:val="21"/>
              </w:rPr>
              <w:t xml:space="preserve">                                                  </w:t>
            </w:r>
          </w:p>
          <w:p>
            <w:pPr>
              <w:rPr>
                <w:color w:val="000000"/>
                <w:szCs w:val="21"/>
              </w:rPr>
            </w:pPr>
            <w:r>
              <w:rPr>
                <w:color w:val="000000"/>
                <w:szCs w:val="21"/>
              </w:rPr>
              <w:t>参赛人签名：________________________________</w:t>
            </w:r>
          </w:p>
          <w:p>
            <w:pPr>
              <w:rPr>
                <w:color w:val="000000"/>
                <w:szCs w:val="21"/>
              </w:rPr>
            </w:pPr>
          </w:p>
          <w:p>
            <w:pPr>
              <w:ind w:firstLine="1155" w:firstLineChars="550"/>
              <w:rPr>
                <w:color w:val="000000"/>
                <w:szCs w:val="21"/>
              </w:rPr>
            </w:pPr>
            <w:r>
              <w:rPr>
                <w:color w:val="000000"/>
                <w:szCs w:val="21"/>
              </w:rPr>
              <w:t xml:space="preserve">                                     填表日期：_______年______月______日</w:t>
            </w:r>
          </w:p>
        </w:tc>
      </w:tr>
    </w:tbl>
    <w:p>
      <w:pPr>
        <w:rPr>
          <w:color w:val="000000"/>
          <w:szCs w:val="21"/>
        </w:rPr>
      </w:pPr>
      <w:r>
        <w:rPr>
          <w:color w:val="000000"/>
          <w:szCs w:val="21"/>
        </w:rPr>
        <w:t>备注：每件作品主创人员限四人，指导老师限两人。</w:t>
      </w:r>
    </w:p>
    <w:p>
      <w:pPr>
        <w:spacing w:line="500" w:lineRule="exact"/>
        <w:rPr>
          <w:rFonts w:eastAsia="黑体"/>
          <w:color w:val="000000"/>
          <w:sz w:val="32"/>
          <w:szCs w:val="32"/>
        </w:rPr>
      </w:pPr>
      <w:r>
        <w:rPr>
          <w:rFonts w:eastAsia="黑体"/>
          <w:color w:val="000000"/>
          <w:sz w:val="32"/>
          <w:szCs w:val="32"/>
        </w:rPr>
        <w:t>附件4</w:t>
      </w:r>
    </w:p>
    <w:p>
      <w:pPr>
        <w:spacing w:line="500" w:lineRule="exact"/>
        <w:rPr>
          <w:rFonts w:eastAsia="黑体"/>
          <w:color w:val="000000"/>
          <w:sz w:val="32"/>
          <w:szCs w:val="32"/>
        </w:rPr>
      </w:pPr>
    </w:p>
    <w:p>
      <w:pPr>
        <w:spacing w:line="600" w:lineRule="exact"/>
        <w:ind w:right="139"/>
        <w:jc w:val="center"/>
        <w:rPr>
          <w:rFonts w:eastAsia="方正小标宋简体"/>
          <w:bCs/>
          <w:color w:val="000000"/>
          <w:spacing w:val="2"/>
          <w:kern w:val="0"/>
          <w:sz w:val="44"/>
          <w:szCs w:val="44"/>
        </w:rPr>
      </w:pPr>
      <w:r>
        <w:rPr>
          <w:rFonts w:eastAsia="方正小标宋简体"/>
          <w:bCs/>
          <w:color w:val="000000"/>
          <w:spacing w:val="2"/>
          <w:kern w:val="0"/>
          <w:sz w:val="44"/>
          <w:szCs w:val="44"/>
        </w:rPr>
        <w:t>湖南省第十届大学生公益广告大赛</w:t>
      </w:r>
    </w:p>
    <w:p>
      <w:pPr>
        <w:spacing w:line="600" w:lineRule="exact"/>
        <w:ind w:right="139"/>
        <w:jc w:val="center"/>
        <w:rPr>
          <w:rFonts w:eastAsia="方正小标宋简体"/>
          <w:bCs/>
          <w:color w:val="000000"/>
          <w:spacing w:val="2"/>
          <w:kern w:val="0"/>
          <w:sz w:val="44"/>
          <w:szCs w:val="44"/>
        </w:rPr>
      </w:pPr>
      <w:r>
        <w:rPr>
          <w:rFonts w:eastAsia="方正小标宋简体"/>
          <w:bCs/>
          <w:color w:val="000000"/>
          <w:spacing w:val="2"/>
          <w:kern w:val="0"/>
          <w:sz w:val="44"/>
          <w:szCs w:val="44"/>
        </w:rPr>
        <w:t>参赛作品汇总表（本科组）</w:t>
      </w:r>
    </w:p>
    <w:p>
      <w:pPr>
        <w:pStyle w:val="8"/>
        <w:spacing w:line="500" w:lineRule="exact"/>
        <w:rPr>
          <w:rFonts w:eastAsia="仿宋_GB2312"/>
          <w:color w:val="000000"/>
          <w:kern w:val="0"/>
          <w:sz w:val="32"/>
          <w:szCs w:val="32"/>
        </w:rPr>
      </w:pPr>
    </w:p>
    <w:p>
      <w:pPr>
        <w:spacing w:line="500" w:lineRule="exact"/>
        <w:rPr>
          <w:rFonts w:eastAsia="仿宋_GB2312"/>
          <w:color w:val="000000"/>
          <w:sz w:val="28"/>
          <w:szCs w:val="28"/>
        </w:rPr>
      </w:pPr>
      <w:r>
        <w:rPr>
          <w:rFonts w:hint="eastAsia" w:eastAsia="仿宋_GB2312"/>
          <w:color w:val="000000"/>
          <w:sz w:val="28"/>
          <w:szCs w:val="28"/>
          <w:lang w:val="en-US" w:eastAsia="zh-CN"/>
        </w:rPr>
        <w:t>单位</w:t>
      </w:r>
      <w:r>
        <w:rPr>
          <w:rFonts w:eastAsia="仿宋_GB2312"/>
          <w:color w:val="000000"/>
          <w:sz w:val="28"/>
          <w:szCs w:val="28"/>
        </w:rPr>
        <w:t xml:space="preserve">（盖章）：           联系人：             电话： </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791"/>
        <w:gridCol w:w="2120"/>
        <w:gridCol w:w="1134"/>
        <w:gridCol w:w="1330"/>
        <w:gridCol w:w="1276"/>
        <w:gridCol w:w="1079"/>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690" w:type="dxa"/>
            <w:noWrap w:val="0"/>
            <w:vAlign w:val="center"/>
          </w:tcPr>
          <w:p>
            <w:pPr>
              <w:jc w:val="center"/>
              <w:rPr>
                <w:color w:val="000000"/>
                <w:szCs w:val="21"/>
              </w:rPr>
            </w:pPr>
            <w:r>
              <w:rPr>
                <w:color w:val="000000"/>
                <w:szCs w:val="21"/>
              </w:rPr>
              <w:t>序号</w:t>
            </w:r>
          </w:p>
        </w:tc>
        <w:tc>
          <w:tcPr>
            <w:tcW w:w="791" w:type="dxa"/>
            <w:noWrap w:val="0"/>
            <w:vAlign w:val="center"/>
          </w:tcPr>
          <w:p>
            <w:pPr>
              <w:jc w:val="center"/>
              <w:rPr>
                <w:color w:val="000000"/>
                <w:szCs w:val="21"/>
              </w:rPr>
            </w:pPr>
            <w:r>
              <w:rPr>
                <w:color w:val="000000"/>
                <w:szCs w:val="21"/>
              </w:rPr>
              <w:t>类别</w:t>
            </w:r>
          </w:p>
        </w:tc>
        <w:tc>
          <w:tcPr>
            <w:tcW w:w="2120" w:type="dxa"/>
            <w:noWrap w:val="0"/>
            <w:vAlign w:val="center"/>
          </w:tcPr>
          <w:p>
            <w:pPr>
              <w:jc w:val="center"/>
              <w:rPr>
                <w:color w:val="000000"/>
                <w:szCs w:val="21"/>
              </w:rPr>
            </w:pPr>
            <w:r>
              <w:rPr>
                <w:color w:val="000000"/>
                <w:szCs w:val="21"/>
              </w:rPr>
              <w:t>作品名称</w:t>
            </w:r>
          </w:p>
        </w:tc>
        <w:tc>
          <w:tcPr>
            <w:tcW w:w="1134" w:type="dxa"/>
            <w:noWrap w:val="0"/>
            <w:vAlign w:val="center"/>
          </w:tcPr>
          <w:p>
            <w:pPr>
              <w:jc w:val="center"/>
              <w:rPr>
                <w:color w:val="000000"/>
                <w:szCs w:val="21"/>
              </w:rPr>
            </w:pPr>
            <w:r>
              <w:rPr>
                <w:color w:val="000000"/>
                <w:szCs w:val="21"/>
              </w:rPr>
              <w:t>作者姓名</w:t>
            </w:r>
          </w:p>
        </w:tc>
        <w:tc>
          <w:tcPr>
            <w:tcW w:w="1330" w:type="dxa"/>
            <w:noWrap w:val="0"/>
            <w:vAlign w:val="center"/>
          </w:tcPr>
          <w:p>
            <w:pPr>
              <w:jc w:val="center"/>
              <w:rPr>
                <w:color w:val="000000"/>
                <w:szCs w:val="21"/>
              </w:rPr>
            </w:pPr>
            <w:r>
              <w:rPr>
                <w:color w:val="000000"/>
                <w:szCs w:val="21"/>
              </w:rPr>
              <w:t>第一作者</w:t>
            </w:r>
          </w:p>
          <w:p>
            <w:pPr>
              <w:jc w:val="center"/>
              <w:rPr>
                <w:color w:val="000000"/>
                <w:szCs w:val="21"/>
              </w:rPr>
            </w:pPr>
            <w:r>
              <w:rPr>
                <w:color w:val="000000"/>
                <w:szCs w:val="21"/>
              </w:rPr>
              <w:t>电    话</w:t>
            </w:r>
          </w:p>
        </w:tc>
        <w:tc>
          <w:tcPr>
            <w:tcW w:w="1276" w:type="dxa"/>
            <w:noWrap w:val="0"/>
            <w:vAlign w:val="center"/>
          </w:tcPr>
          <w:p>
            <w:pPr>
              <w:jc w:val="center"/>
              <w:rPr>
                <w:color w:val="000000"/>
                <w:szCs w:val="21"/>
              </w:rPr>
            </w:pPr>
            <w:r>
              <w:rPr>
                <w:color w:val="000000"/>
                <w:szCs w:val="21"/>
              </w:rPr>
              <w:t>指导老师</w:t>
            </w:r>
          </w:p>
        </w:tc>
        <w:tc>
          <w:tcPr>
            <w:tcW w:w="1079" w:type="dxa"/>
            <w:noWrap w:val="0"/>
            <w:vAlign w:val="center"/>
          </w:tcPr>
          <w:p>
            <w:pPr>
              <w:jc w:val="center"/>
              <w:rPr>
                <w:color w:val="000000"/>
                <w:szCs w:val="21"/>
              </w:rPr>
            </w:pPr>
            <w:r>
              <w:rPr>
                <w:color w:val="000000"/>
                <w:szCs w:val="21"/>
              </w:rPr>
              <w:t>指导老师电    话</w:t>
            </w:r>
          </w:p>
        </w:tc>
        <w:tc>
          <w:tcPr>
            <w:tcW w:w="1103" w:type="dxa"/>
            <w:noWrap w:val="0"/>
            <w:vAlign w:val="center"/>
          </w:tcPr>
          <w:p>
            <w:pPr>
              <w:jc w:val="center"/>
              <w:rPr>
                <w:color w:val="000000"/>
                <w:szCs w:val="21"/>
              </w:rPr>
            </w:pPr>
            <w:r>
              <w:rPr>
                <w:color w:val="000000"/>
                <w:szCs w:val="21"/>
              </w:rPr>
              <w:t>作品时长（秒）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bl>
    <w:p>
      <w:pPr>
        <w:snapToGrid w:val="0"/>
        <w:spacing w:line="276" w:lineRule="auto"/>
        <w:rPr>
          <w:color w:val="000000"/>
          <w:kern w:val="0"/>
        </w:rPr>
      </w:pPr>
    </w:p>
    <w:p>
      <w:pPr>
        <w:rPr>
          <w:color w:val="000000"/>
          <w:kern w:val="0"/>
        </w:rPr>
      </w:pPr>
      <w:r>
        <w:rPr>
          <w:color w:val="000000"/>
          <w:szCs w:val="21"/>
        </w:rPr>
        <w:t>说明：1．此表由参赛院校统一填写，可加页；2．</w:t>
      </w:r>
      <w:r>
        <w:rPr>
          <w:color w:val="000000"/>
          <w:kern w:val="0"/>
        </w:rPr>
        <w:t>所有参赛作品作者姓名、指导老师姓名须和作品报名表一致，后期不能替换和更改；3</w:t>
      </w:r>
      <w:r>
        <w:rPr>
          <w:color w:val="000000"/>
          <w:szCs w:val="21"/>
        </w:rPr>
        <w:t>．</w:t>
      </w:r>
      <w:r>
        <w:rPr>
          <w:color w:val="000000"/>
          <w:spacing w:val="12"/>
          <w:kern w:val="0"/>
          <w:fitText w:val="4206" w:id="1045973923"/>
        </w:rPr>
        <w:t>作品时长限视频类、动画类、广播类填</w:t>
      </w:r>
      <w:r>
        <w:rPr>
          <w:color w:val="000000"/>
          <w:spacing w:val="9"/>
          <w:kern w:val="0"/>
          <w:fitText w:val="4206" w:id="1045973923"/>
        </w:rPr>
        <w:t>写</w:t>
      </w:r>
      <w:r>
        <w:rPr>
          <w:color w:val="000000"/>
          <w:kern w:val="0"/>
        </w:rPr>
        <w:t>。</w:t>
      </w:r>
    </w:p>
    <w:p>
      <w:pPr>
        <w:spacing w:line="500" w:lineRule="exact"/>
        <w:jc w:val="center"/>
        <w:rPr>
          <w:rFonts w:eastAsia="方正小标宋简体"/>
          <w:bCs/>
          <w:color w:val="000000"/>
          <w:spacing w:val="2"/>
          <w:kern w:val="0"/>
          <w:sz w:val="44"/>
          <w:szCs w:val="44"/>
        </w:rPr>
      </w:pPr>
      <w:r>
        <w:rPr>
          <w:color w:val="000000"/>
          <w:kern w:val="0"/>
        </w:rPr>
        <w:br w:type="page"/>
      </w:r>
      <w:r>
        <w:rPr>
          <w:rFonts w:eastAsia="方正小标宋简体"/>
          <w:bCs/>
          <w:color w:val="000000"/>
          <w:spacing w:val="2"/>
          <w:kern w:val="0"/>
          <w:sz w:val="44"/>
          <w:szCs w:val="44"/>
        </w:rPr>
        <w:t>湖南省第十届大学生公益广告大赛</w:t>
      </w:r>
    </w:p>
    <w:p>
      <w:pPr>
        <w:spacing w:line="600" w:lineRule="exact"/>
        <w:ind w:right="139"/>
        <w:jc w:val="center"/>
        <w:rPr>
          <w:rFonts w:eastAsia="方正小标宋简体"/>
          <w:bCs/>
          <w:color w:val="000000"/>
          <w:spacing w:val="2"/>
          <w:kern w:val="0"/>
          <w:sz w:val="44"/>
          <w:szCs w:val="44"/>
        </w:rPr>
      </w:pPr>
      <w:r>
        <w:rPr>
          <w:rFonts w:eastAsia="方正小标宋简体"/>
          <w:bCs/>
          <w:color w:val="000000"/>
          <w:spacing w:val="2"/>
          <w:kern w:val="0"/>
          <w:sz w:val="44"/>
          <w:szCs w:val="44"/>
        </w:rPr>
        <w:t xml:space="preserve"> 参赛作品汇总表（高职高专组）</w:t>
      </w:r>
    </w:p>
    <w:p>
      <w:pPr>
        <w:pStyle w:val="8"/>
        <w:spacing w:line="500" w:lineRule="exact"/>
        <w:rPr>
          <w:rFonts w:eastAsia="仿宋_GB2312"/>
          <w:color w:val="000000"/>
          <w:kern w:val="0"/>
          <w:sz w:val="32"/>
          <w:szCs w:val="32"/>
        </w:rPr>
      </w:pPr>
    </w:p>
    <w:p>
      <w:pPr>
        <w:spacing w:line="500" w:lineRule="exact"/>
        <w:rPr>
          <w:rFonts w:eastAsia="仿宋_GB2312"/>
          <w:color w:val="000000"/>
          <w:sz w:val="28"/>
          <w:szCs w:val="28"/>
        </w:rPr>
      </w:pPr>
      <w:r>
        <w:rPr>
          <w:rFonts w:hint="eastAsia" w:eastAsia="仿宋_GB2312"/>
          <w:color w:val="000000"/>
          <w:sz w:val="28"/>
          <w:szCs w:val="28"/>
          <w:lang w:val="en-US" w:eastAsia="zh-CN"/>
        </w:rPr>
        <w:t>单位</w:t>
      </w:r>
      <w:r>
        <w:rPr>
          <w:rFonts w:eastAsia="仿宋_GB2312"/>
          <w:color w:val="000000"/>
          <w:sz w:val="28"/>
          <w:szCs w:val="28"/>
        </w:rPr>
        <w:t xml:space="preserve">（盖章）：           联系人：             电话： </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791"/>
        <w:gridCol w:w="2120"/>
        <w:gridCol w:w="1134"/>
        <w:gridCol w:w="1330"/>
        <w:gridCol w:w="1276"/>
        <w:gridCol w:w="1079"/>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690" w:type="dxa"/>
            <w:noWrap w:val="0"/>
            <w:vAlign w:val="center"/>
          </w:tcPr>
          <w:p>
            <w:pPr>
              <w:jc w:val="center"/>
              <w:rPr>
                <w:color w:val="000000"/>
                <w:szCs w:val="21"/>
              </w:rPr>
            </w:pPr>
            <w:r>
              <w:rPr>
                <w:color w:val="000000"/>
                <w:szCs w:val="21"/>
              </w:rPr>
              <w:t>序号</w:t>
            </w:r>
          </w:p>
        </w:tc>
        <w:tc>
          <w:tcPr>
            <w:tcW w:w="791" w:type="dxa"/>
            <w:noWrap w:val="0"/>
            <w:vAlign w:val="center"/>
          </w:tcPr>
          <w:p>
            <w:pPr>
              <w:jc w:val="center"/>
              <w:rPr>
                <w:color w:val="000000"/>
                <w:szCs w:val="21"/>
              </w:rPr>
            </w:pPr>
            <w:r>
              <w:rPr>
                <w:color w:val="000000"/>
                <w:szCs w:val="21"/>
              </w:rPr>
              <w:t>类别</w:t>
            </w:r>
          </w:p>
        </w:tc>
        <w:tc>
          <w:tcPr>
            <w:tcW w:w="2120" w:type="dxa"/>
            <w:noWrap w:val="0"/>
            <w:vAlign w:val="center"/>
          </w:tcPr>
          <w:p>
            <w:pPr>
              <w:jc w:val="center"/>
              <w:rPr>
                <w:color w:val="000000"/>
                <w:szCs w:val="21"/>
              </w:rPr>
            </w:pPr>
            <w:r>
              <w:rPr>
                <w:color w:val="000000"/>
                <w:szCs w:val="21"/>
              </w:rPr>
              <w:t>作品名称</w:t>
            </w:r>
          </w:p>
        </w:tc>
        <w:tc>
          <w:tcPr>
            <w:tcW w:w="1134" w:type="dxa"/>
            <w:noWrap w:val="0"/>
            <w:vAlign w:val="center"/>
          </w:tcPr>
          <w:p>
            <w:pPr>
              <w:jc w:val="center"/>
              <w:rPr>
                <w:color w:val="000000"/>
                <w:szCs w:val="21"/>
              </w:rPr>
            </w:pPr>
            <w:r>
              <w:rPr>
                <w:color w:val="000000"/>
                <w:szCs w:val="21"/>
              </w:rPr>
              <w:t>作者姓名</w:t>
            </w:r>
          </w:p>
        </w:tc>
        <w:tc>
          <w:tcPr>
            <w:tcW w:w="1330" w:type="dxa"/>
            <w:noWrap w:val="0"/>
            <w:vAlign w:val="center"/>
          </w:tcPr>
          <w:p>
            <w:pPr>
              <w:jc w:val="center"/>
              <w:rPr>
                <w:color w:val="000000"/>
                <w:szCs w:val="21"/>
              </w:rPr>
            </w:pPr>
            <w:r>
              <w:rPr>
                <w:color w:val="000000"/>
                <w:szCs w:val="21"/>
              </w:rPr>
              <w:t>第一作者</w:t>
            </w:r>
          </w:p>
          <w:p>
            <w:pPr>
              <w:jc w:val="center"/>
              <w:rPr>
                <w:color w:val="000000"/>
                <w:szCs w:val="21"/>
              </w:rPr>
            </w:pPr>
            <w:r>
              <w:rPr>
                <w:color w:val="000000"/>
                <w:szCs w:val="21"/>
              </w:rPr>
              <w:t>电    话</w:t>
            </w:r>
          </w:p>
        </w:tc>
        <w:tc>
          <w:tcPr>
            <w:tcW w:w="1276" w:type="dxa"/>
            <w:noWrap w:val="0"/>
            <w:vAlign w:val="center"/>
          </w:tcPr>
          <w:p>
            <w:pPr>
              <w:jc w:val="center"/>
              <w:rPr>
                <w:color w:val="000000"/>
                <w:szCs w:val="21"/>
              </w:rPr>
            </w:pPr>
            <w:r>
              <w:rPr>
                <w:color w:val="000000"/>
                <w:szCs w:val="21"/>
              </w:rPr>
              <w:t>指导老师</w:t>
            </w:r>
          </w:p>
        </w:tc>
        <w:tc>
          <w:tcPr>
            <w:tcW w:w="1079" w:type="dxa"/>
            <w:noWrap w:val="0"/>
            <w:vAlign w:val="center"/>
          </w:tcPr>
          <w:p>
            <w:pPr>
              <w:jc w:val="center"/>
              <w:rPr>
                <w:color w:val="000000"/>
                <w:szCs w:val="21"/>
              </w:rPr>
            </w:pPr>
            <w:r>
              <w:rPr>
                <w:color w:val="000000"/>
                <w:szCs w:val="21"/>
              </w:rPr>
              <w:t>指导老师电    话</w:t>
            </w:r>
          </w:p>
        </w:tc>
        <w:tc>
          <w:tcPr>
            <w:tcW w:w="1103" w:type="dxa"/>
            <w:noWrap w:val="0"/>
            <w:vAlign w:val="center"/>
          </w:tcPr>
          <w:p>
            <w:pPr>
              <w:jc w:val="center"/>
              <w:rPr>
                <w:color w:val="000000"/>
                <w:szCs w:val="21"/>
              </w:rPr>
            </w:pPr>
            <w:r>
              <w:rPr>
                <w:color w:val="000000"/>
                <w:szCs w:val="21"/>
              </w:rPr>
              <w:t>作品时长（秒）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90" w:type="dxa"/>
            <w:noWrap w:val="0"/>
            <w:vAlign w:val="center"/>
          </w:tcPr>
          <w:p>
            <w:pPr>
              <w:jc w:val="center"/>
              <w:rPr>
                <w:color w:val="000000"/>
                <w:szCs w:val="21"/>
              </w:rPr>
            </w:pPr>
          </w:p>
        </w:tc>
        <w:tc>
          <w:tcPr>
            <w:tcW w:w="791" w:type="dxa"/>
            <w:noWrap w:val="0"/>
            <w:vAlign w:val="center"/>
          </w:tcPr>
          <w:p>
            <w:pPr>
              <w:jc w:val="center"/>
              <w:rPr>
                <w:color w:val="000000"/>
                <w:szCs w:val="21"/>
              </w:rPr>
            </w:pPr>
          </w:p>
        </w:tc>
        <w:tc>
          <w:tcPr>
            <w:tcW w:w="2120" w:type="dxa"/>
            <w:noWrap w:val="0"/>
            <w:vAlign w:val="center"/>
          </w:tcPr>
          <w:p>
            <w:pPr>
              <w:jc w:val="center"/>
              <w:rPr>
                <w:color w:val="000000"/>
                <w:szCs w:val="21"/>
              </w:rPr>
            </w:pPr>
          </w:p>
        </w:tc>
        <w:tc>
          <w:tcPr>
            <w:tcW w:w="1134" w:type="dxa"/>
            <w:noWrap w:val="0"/>
            <w:vAlign w:val="center"/>
          </w:tcPr>
          <w:p>
            <w:pPr>
              <w:jc w:val="center"/>
              <w:rPr>
                <w:color w:val="000000"/>
                <w:szCs w:val="21"/>
              </w:rPr>
            </w:pPr>
          </w:p>
        </w:tc>
        <w:tc>
          <w:tcPr>
            <w:tcW w:w="1330" w:type="dxa"/>
            <w:noWrap w:val="0"/>
            <w:vAlign w:val="center"/>
          </w:tcPr>
          <w:p>
            <w:pPr>
              <w:jc w:val="center"/>
              <w:rPr>
                <w:color w:val="000000"/>
                <w:szCs w:val="21"/>
              </w:rPr>
            </w:pPr>
          </w:p>
        </w:tc>
        <w:tc>
          <w:tcPr>
            <w:tcW w:w="1276" w:type="dxa"/>
            <w:noWrap w:val="0"/>
            <w:vAlign w:val="center"/>
          </w:tcPr>
          <w:p>
            <w:pPr>
              <w:jc w:val="center"/>
              <w:rPr>
                <w:color w:val="000000"/>
                <w:szCs w:val="21"/>
              </w:rPr>
            </w:pPr>
          </w:p>
        </w:tc>
        <w:tc>
          <w:tcPr>
            <w:tcW w:w="1079" w:type="dxa"/>
            <w:noWrap w:val="0"/>
            <w:vAlign w:val="top"/>
          </w:tcPr>
          <w:p>
            <w:pPr>
              <w:jc w:val="center"/>
              <w:rPr>
                <w:color w:val="000000"/>
                <w:szCs w:val="21"/>
              </w:rPr>
            </w:pPr>
          </w:p>
        </w:tc>
        <w:tc>
          <w:tcPr>
            <w:tcW w:w="1103" w:type="dxa"/>
            <w:noWrap w:val="0"/>
            <w:vAlign w:val="top"/>
          </w:tcPr>
          <w:p>
            <w:pPr>
              <w:jc w:val="center"/>
              <w:rPr>
                <w:color w:val="000000"/>
                <w:szCs w:val="21"/>
              </w:rPr>
            </w:pPr>
          </w:p>
        </w:tc>
      </w:tr>
    </w:tbl>
    <w:p>
      <w:pPr>
        <w:snapToGrid w:val="0"/>
        <w:spacing w:line="276" w:lineRule="auto"/>
        <w:rPr>
          <w:color w:val="000000"/>
          <w:kern w:val="0"/>
        </w:rPr>
      </w:pPr>
    </w:p>
    <w:p>
      <w:pPr>
        <w:rPr>
          <w:color w:val="000000"/>
          <w:szCs w:val="21"/>
        </w:rPr>
      </w:pPr>
      <w:r>
        <w:rPr>
          <w:color w:val="000000"/>
          <w:szCs w:val="21"/>
        </w:rPr>
        <w:t>说明：1．此表由参赛院校统一填写，可加页；2．</w:t>
      </w:r>
      <w:r>
        <w:rPr>
          <w:color w:val="000000"/>
          <w:kern w:val="0"/>
        </w:rPr>
        <w:t>所有参赛作品作者姓名、指导老师姓名须和作品</w:t>
      </w:r>
      <w:bookmarkStart w:id="0" w:name="_GoBack"/>
      <w:bookmarkEnd w:id="0"/>
      <w:r>
        <w:rPr>
          <w:color w:val="000000"/>
          <w:kern w:val="0"/>
        </w:rPr>
        <w:t>报名表一致，后期不能替换和更改；3</w:t>
      </w:r>
      <w:r>
        <w:rPr>
          <w:color w:val="000000"/>
          <w:szCs w:val="21"/>
        </w:rPr>
        <w:t>．</w:t>
      </w:r>
      <w:r>
        <w:rPr>
          <w:color w:val="000000"/>
          <w:spacing w:val="12"/>
          <w:kern w:val="0"/>
          <w:fitText w:val="4206" w:id="1386678221"/>
        </w:rPr>
        <w:t>作品时长限视频类、动画类、广播类填</w:t>
      </w:r>
      <w:r>
        <w:rPr>
          <w:color w:val="000000"/>
          <w:spacing w:val="9"/>
          <w:kern w:val="0"/>
          <w:fitText w:val="4206" w:id="1386678221"/>
        </w:rPr>
        <w:t>写</w:t>
      </w:r>
      <w:r>
        <w:rPr>
          <w:color w:val="000000"/>
          <w:kern w:val="0"/>
        </w:rPr>
        <w:t>。</w:t>
      </w:r>
    </w:p>
    <w:p>
      <w:pPr>
        <w:rPr>
          <w:color w:val="000000"/>
          <w:szCs w:val="21"/>
        </w:rPr>
      </w:pPr>
    </w:p>
    <w:p>
      <w:pPr>
        <w:spacing w:line="500" w:lineRule="exact"/>
        <w:rPr>
          <w:rFonts w:eastAsia="黑体"/>
          <w:color w:val="000000"/>
          <w:sz w:val="32"/>
          <w:szCs w:val="32"/>
        </w:rPr>
      </w:pPr>
      <w:r>
        <w:rPr>
          <w:color w:val="000000"/>
          <w:spacing w:val="-10"/>
          <w:kern w:val="0"/>
        </w:rPr>
        <w:br w:type="page"/>
      </w:r>
      <w:r>
        <w:rPr>
          <w:rFonts w:eastAsia="黑体"/>
          <w:color w:val="000000"/>
          <w:sz w:val="32"/>
          <w:szCs w:val="32"/>
        </w:rPr>
        <w:t>附件5</w:t>
      </w:r>
    </w:p>
    <w:p>
      <w:pPr>
        <w:spacing w:line="500" w:lineRule="exact"/>
        <w:rPr>
          <w:rFonts w:eastAsia="黑体"/>
          <w:bCs/>
          <w:color w:val="000000"/>
          <w:kern w:val="0"/>
          <w:sz w:val="32"/>
          <w:szCs w:val="32"/>
        </w:rPr>
      </w:pPr>
    </w:p>
    <w:p>
      <w:pPr>
        <w:spacing w:line="500" w:lineRule="exact"/>
        <w:jc w:val="center"/>
        <w:rPr>
          <w:rFonts w:eastAsia="方正小标宋简体"/>
          <w:bCs/>
          <w:color w:val="000000"/>
          <w:kern w:val="0"/>
          <w:sz w:val="40"/>
          <w:szCs w:val="44"/>
        </w:rPr>
      </w:pPr>
      <w:r>
        <w:rPr>
          <w:rFonts w:eastAsia="方正小标宋简体"/>
          <w:bCs/>
          <w:color w:val="000000"/>
          <w:spacing w:val="440"/>
          <w:kern w:val="0"/>
          <w:sz w:val="40"/>
          <w:szCs w:val="44"/>
        </w:rPr>
        <w:t>承诺</w:t>
      </w:r>
      <w:r>
        <w:rPr>
          <w:rFonts w:eastAsia="方正小标宋简体"/>
          <w:bCs/>
          <w:color w:val="000000"/>
          <w:kern w:val="0"/>
          <w:sz w:val="40"/>
          <w:szCs w:val="44"/>
        </w:rPr>
        <w:t>书</w:t>
      </w:r>
    </w:p>
    <w:p>
      <w:pPr>
        <w:spacing w:line="500" w:lineRule="exact"/>
        <w:rPr>
          <w:rFonts w:eastAsia="仿宋_GB2312"/>
          <w:color w:val="000000"/>
          <w:kern w:val="0"/>
          <w:sz w:val="24"/>
        </w:rPr>
      </w:pPr>
    </w:p>
    <w:p>
      <w:pPr>
        <w:spacing w:line="360" w:lineRule="auto"/>
        <w:ind w:firstLine="480" w:firstLineChars="200"/>
        <w:rPr>
          <w:color w:val="000000"/>
          <w:kern w:val="0"/>
          <w:sz w:val="24"/>
        </w:rPr>
      </w:pPr>
      <w:r>
        <w:rPr>
          <w:color w:val="000000"/>
          <w:kern w:val="0"/>
          <w:sz w:val="24"/>
        </w:rPr>
        <w:t>在充分知晓并自愿接受“湖南省第十届大学生公益广告大赛竞赛方案”制定的竞赛规则的前提下，承诺人（包括所有参赛者）对“湖南省第十届大学生公益广告大赛”组委会（以下简称组委会）作出如下承诺：</w:t>
      </w:r>
    </w:p>
    <w:p>
      <w:pPr>
        <w:spacing w:line="360" w:lineRule="auto"/>
        <w:ind w:firstLine="480" w:firstLineChars="200"/>
        <w:rPr>
          <w:color w:val="000000"/>
          <w:kern w:val="0"/>
          <w:sz w:val="24"/>
        </w:rPr>
      </w:pPr>
      <w:r>
        <w:rPr>
          <w:color w:val="000000"/>
          <w:kern w:val="0"/>
          <w:sz w:val="24"/>
        </w:rPr>
        <w:t>一、承诺人保证对参加本次大赛而创作的参赛作品（以下简称“参赛作品”）拥有充分、完全、排他的自主著作权，且参赛作品未经发表。</w:t>
      </w:r>
    </w:p>
    <w:p>
      <w:pPr>
        <w:spacing w:line="360" w:lineRule="auto"/>
        <w:ind w:firstLine="480" w:firstLineChars="200"/>
        <w:rPr>
          <w:color w:val="000000"/>
          <w:kern w:val="0"/>
          <w:sz w:val="24"/>
        </w:rPr>
      </w:pPr>
      <w:r>
        <w:rPr>
          <w:color w:val="000000"/>
          <w:kern w:val="0"/>
          <w:sz w:val="24"/>
        </w:rPr>
        <w:t>二、承诺人自参赛作品提交之日起，即视为许可组委会或者组委会指定的第三方对参赛作品无偿拥有发表、复制、展览、放映、发行、汇编等使用权利。</w:t>
      </w:r>
    </w:p>
    <w:p>
      <w:pPr>
        <w:spacing w:line="360" w:lineRule="auto"/>
        <w:ind w:firstLine="480" w:firstLineChars="200"/>
        <w:rPr>
          <w:color w:val="000000"/>
          <w:kern w:val="0"/>
          <w:sz w:val="24"/>
        </w:rPr>
      </w:pPr>
      <w:r>
        <w:rPr>
          <w:color w:val="000000"/>
          <w:kern w:val="0"/>
          <w:sz w:val="24"/>
        </w:rPr>
        <w:t>三、承诺人在大赛期间不将参赛作品用于其他大赛，自作品提交之日起半年内不得进行任何商业使用。</w:t>
      </w:r>
    </w:p>
    <w:p>
      <w:pPr>
        <w:spacing w:line="360" w:lineRule="auto"/>
        <w:ind w:firstLine="480" w:firstLineChars="200"/>
        <w:rPr>
          <w:color w:val="000000"/>
          <w:kern w:val="0"/>
          <w:sz w:val="24"/>
        </w:rPr>
      </w:pPr>
      <w:r>
        <w:rPr>
          <w:color w:val="000000"/>
          <w:kern w:val="0"/>
          <w:sz w:val="24"/>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w:t>
      </w:r>
    </w:p>
    <w:p>
      <w:pPr>
        <w:spacing w:line="360" w:lineRule="auto"/>
        <w:ind w:firstLine="480" w:firstLineChars="200"/>
        <w:rPr>
          <w:color w:val="000000"/>
          <w:kern w:val="0"/>
          <w:sz w:val="24"/>
        </w:rPr>
      </w:pPr>
      <w:r>
        <w:rPr>
          <w:color w:val="000000"/>
          <w:kern w:val="0"/>
          <w:sz w:val="24"/>
        </w:rPr>
        <w:t>五、如承诺人未履行本承诺函项下的任何义务，并在组委会发出要求其限期改正的书面通知之日起10日内仍未采取有效补救措施的，组委会有权就其因此所受直接或间接损失向承诺人索赔。</w:t>
      </w:r>
    </w:p>
    <w:p>
      <w:pPr>
        <w:spacing w:line="360" w:lineRule="auto"/>
        <w:ind w:firstLine="480" w:firstLineChars="200"/>
        <w:rPr>
          <w:color w:val="000000"/>
          <w:kern w:val="0"/>
          <w:sz w:val="24"/>
        </w:rPr>
      </w:pPr>
      <w:r>
        <w:rPr>
          <w:color w:val="000000"/>
          <w:kern w:val="0"/>
          <w:sz w:val="24"/>
        </w:rPr>
        <w:t>六、承诺人不得因其对参赛作品的创作，而侵犯组委会因组织大赛而享有的知识产权或侵犯任何第三方享有的相关知识产权。</w:t>
      </w:r>
    </w:p>
    <w:p>
      <w:pPr>
        <w:spacing w:line="360" w:lineRule="auto"/>
        <w:ind w:firstLine="480" w:firstLineChars="200"/>
        <w:rPr>
          <w:color w:val="000000"/>
          <w:kern w:val="0"/>
          <w:sz w:val="24"/>
        </w:rPr>
      </w:pPr>
      <w:r>
        <w:rPr>
          <w:color w:val="000000"/>
          <w:kern w:val="0"/>
          <w:sz w:val="24"/>
        </w:rPr>
        <w:t>七、本承诺书自承诺人签字之日起生效。</w:t>
      </w:r>
    </w:p>
    <w:p>
      <w:pPr>
        <w:spacing w:line="360" w:lineRule="auto"/>
        <w:ind w:firstLine="480" w:firstLineChars="200"/>
        <w:rPr>
          <w:color w:val="000000"/>
          <w:kern w:val="0"/>
          <w:sz w:val="24"/>
        </w:rPr>
      </w:pPr>
    </w:p>
    <w:p>
      <w:pPr>
        <w:spacing w:line="360" w:lineRule="auto"/>
        <w:ind w:firstLine="480" w:firstLineChars="200"/>
        <w:rPr>
          <w:color w:val="000000"/>
          <w:kern w:val="0"/>
          <w:sz w:val="24"/>
        </w:rPr>
      </w:pPr>
      <w:r>
        <w:rPr>
          <w:color w:val="000000"/>
          <w:kern w:val="0"/>
          <w:sz w:val="24"/>
        </w:rPr>
        <w:t xml:space="preserve">承诺人签名：                         </w:t>
      </w:r>
    </w:p>
    <w:p>
      <w:pPr>
        <w:spacing w:line="360" w:lineRule="auto"/>
        <w:ind w:firstLine="480" w:firstLineChars="200"/>
        <w:rPr>
          <w:color w:val="000000"/>
          <w:kern w:val="0"/>
          <w:sz w:val="24"/>
        </w:rPr>
      </w:pPr>
      <w:r>
        <w:rPr>
          <w:color w:val="000000"/>
          <w:kern w:val="0"/>
          <w:sz w:val="24"/>
        </w:rPr>
        <w:t xml:space="preserve">身份证号码（第一作者）：             </w:t>
      </w:r>
    </w:p>
    <w:p>
      <w:pPr>
        <w:spacing w:line="360" w:lineRule="auto"/>
        <w:ind w:firstLine="480" w:firstLineChars="200"/>
        <w:rPr>
          <w:color w:val="000000"/>
          <w:kern w:val="0"/>
          <w:sz w:val="24"/>
        </w:rPr>
      </w:pPr>
      <w:r>
        <w:rPr>
          <w:color w:val="000000"/>
          <w:kern w:val="0"/>
          <w:sz w:val="24"/>
        </w:rPr>
        <w:t xml:space="preserve">签署日期：     年     月     日     </w:t>
      </w:r>
    </w:p>
    <w:p>
      <w:pPr>
        <w:spacing w:line="360" w:lineRule="auto"/>
        <w:ind w:firstLine="480" w:firstLineChars="200"/>
        <w:rPr>
          <w:color w:val="000000"/>
          <w:kern w:val="0"/>
          <w:sz w:val="24"/>
        </w:rPr>
      </w:pPr>
    </w:p>
    <w:p>
      <w:pPr>
        <w:spacing w:line="580" w:lineRule="exact"/>
        <w:rPr>
          <w:rFonts w:hint="eastAsia" w:eastAsia="黑体"/>
          <w:kern w:val="0"/>
          <w:sz w:val="32"/>
          <w:szCs w:val="32"/>
          <w:lang w:eastAsia="zh-CN"/>
        </w:rPr>
      </w:pPr>
      <w:r>
        <w:rPr>
          <w:rFonts w:eastAsia="黑体"/>
          <w:color w:val="000000"/>
          <w:sz w:val="32"/>
          <w:szCs w:val="32"/>
        </w:rPr>
        <w:t>附件</w:t>
      </w:r>
      <w:r>
        <w:rPr>
          <w:rFonts w:hint="eastAsia" w:eastAsia="黑体"/>
          <w:color w:val="000000"/>
          <w:sz w:val="32"/>
          <w:szCs w:val="32"/>
          <w:lang w:val="en-US" w:eastAsia="zh-CN"/>
        </w:rPr>
        <w:t>6</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参赛材料提交</w:t>
      </w:r>
      <w:r>
        <w:rPr>
          <w:rFonts w:hint="eastAsia" w:ascii="方正小标宋简体" w:hAnsi="方正小标宋简体" w:eastAsia="方正小标宋简体" w:cs="方正小标宋简体"/>
          <w:sz w:val="44"/>
          <w:szCs w:val="44"/>
          <w:lang w:val="en-US" w:eastAsia="zh-CN"/>
        </w:rPr>
        <w:t>须知</w:t>
      </w:r>
    </w:p>
    <w:p>
      <w:pPr>
        <w:spacing w:line="600" w:lineRule="exact"/>
        <w:ind w:firstLine="640" w:firstLineChars="200"/>
        <w:rPr>
          <w:rFonts w:eastAsia="仿宋_GB2312"/>
          <w:color w:val="000000"/>
          <w:kern w:val="0"/>
          <w:sz w:val="32"/>
          <w:szCs w:val="32"/>
        </w:rPr>
      </w:pPr>
      <w:r>
        <w:rPr>
          <w:rFonts w:eastAsia="仿宋_GB2312"/>
          <w:kern w:val="0"/>
          <w:sz w:val="32"/>
          <w:szCs w:val="32"/>
        </w:rPr>
        <w:t>所有参赛作品均以学</w:t>
      </w:r>
      <w:r>
        <w:rPr>
          <w:rFonts w:hint="eastAsia" w:eastAsia="仿宋_GB2312"/>
          <w:kern w:val="0"/>
          <w:sz w:val="32"/>
          <w:szCs w:val="32"/>
          <w:lang w:val="en-US" w:eastAsia="zh-CN"/>
        </w:rPr>
        <w:t>院</w:t>
      </w:r>
      <w:r>
        <w:rPr>
          <w:rFonts w:eastAsia="仿宋_GB2312"/>
          <w:kern w:val="0"/>
          <w:sz w:val="32"/>
          <w:szCs w:val="32"/>
        </w:rPr>
        <w:t>为单位统一用电子邮件提交</w:t>
      </w:r>
      <w:r>
        <w:rPr>
          <w:rFonts w:hint="eastAsia" w:eastAsia="仿宋_GB2312"/>
          <w:color w:val="000000"/>
          <w:kern w:val="0"/>
          <w:sz w:val="32"/>
          <w:szCs w:val="32"/>
          <w:lang w:val="en-US" w:eastAsia="zh-CN"/>
        </w:rPr>
        <w:t>党委宣传部审核后，由党委宣传部统一报送组委会，</w:t>
      </w:r>
      <w:r>
        <w:rPr>
          <w:rFonts w:eastAsia="仿宋_GB2312"/>
          <w:color w:val="000000"/>
          <w:kern w:val="0"/>
          <w:sz w:val="32"/>
          <w:szCs w:val="32"/>
        </w:rPr>
        <w:t>不接收学生个人提交的参赛材料。</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1．参赛表格：参赛表格由各参赛</w:t>
      </w:r>
      <w:r>
        <w:rPr>
          <w:rFonts w:eastAsia="仿宋_GB2312"/>
          <w:kern w:val="0"/>
          <w:sz w:val="32"/>
          <w:szCs w:val="32"/>
        </w:rPr>
        <w:t>学</w:t>
      </w:r>
      <w:r>
        <w:rPr>
          <w:rFonts w:hint="eastAsia" w:eastAsia="仿宋_GB2312"/>
          <w:kern w:val="0"/>
          <w:sz w:val="32"/>
          <w:szCs w:val="32"/>
          <w:lang w:val="en-US" w:eastAsia="zh-CN"/>
        </w:rPr>
        <w:t>院</w:t>
      </w:r>
      <w:r>
        <w:rPr>
          <w:rFonts w:eastAsia="仿宋_GB2312"/>
          <w:color w:val="000000"/>
          <w:kern w:val="0"/>
          <w:sz w:val="32"/>
          <w:szCs w:val="32"/>
        </w:rPr>
        <w:t>统一组织填写。包括:《湖南省第十届大学生公益广告大赛报名表》（见附件3）、《湖南省第十届大学生公益广告大赛参赛作品汇总表》（见附件4）、《湖南省第十届大学生公益广告大赛承诺书》（见附件5），汇总表上的作者和指导老师姓名等信息须和报名表一致</w:t>
      </w:r>
      <w:r>
        <w:rPr>
          <w:rFonts w:hint="eastAsia" w:eastAsia="仿宋_GB2312"/>
          <w:color w:val="000000"/>
          <w:kern w:val="0"/>
          <w:sz w:val="32"/>
          <w:szCs w:val="32"/>
          <w:lang w:eastAsia="zh-CN"/>
        </w:rPr>
        <w:t>，</w:t>
      </w:r>
      <w:r>
        <w:rPr>
          <w:rFonts w:eastAsia="仿宋_GB2312"/>
          <w:color w:val="000000"/>
          <w:kern w:val="0"/>
          <w:sz w:val="32"/>
          <w:szCs w:val="32"/>
        </w:rPr>
        <w:t>以上表格均需提供Word格式文件和</w:t>
      </w:r>
      <w:r>
        <w:rPr>
          <w:rFonts w:hint="eastAsia" w:eastAsia="仿宋_GB2312"/>
          <w:color w:val="000000"/>
          <w:kern w:val="0"/>
          <w:sz w:val="32"/>
          <w:szCs w:val="32"/>
          <w:lang w:val="en-US" w:eastAsia="zh-CN"/>
        </w:rPr>
        <w:t>相关人员签字、</w:t>
      </w:r>
      <w:r>
        <w:rPr>
          <w:rFonts w:eastAsia="仿宋_GB2312"/>
          <w:color w:val="000000"/>
          <w:kern w:val="0"/>
          <w:sz w:val="32"/>
          <w:szCs w:val="32"/>
        </w:rPr>
        <w:t>加盖</w:t>
      </w:r>
      <w:r>
        <w:rPr>
          <w:rFonts w:eastAsia="仿宋_GB2312"/>
          <w:kern w:val="0"/>
          <w:sz w:val="32"/>
          <w:szCs w:val="32"/>
        </w:rPr>
        <w:t>学</w:t>
      </w:r>
      <w:r>
        <w:rPr>
          <w:rFonts w:hint="eastAsia" w:eastAsia="仿宋_GB2312"/>
          <w:kern w:val="0"/>
          <w:sz w:val="32"/>
          <w:szCs w:val="32"/>
          <w:lang w:val="en-US" w:eastAsia="zh-CN"/>
        </w:rPr>
        <w:t>院</w:t>
      </w:r>
      <w:r>
        <w:rPr>
          <w:rFonts w:eastAsia="仿宋_GB2312"/>
          <w:color w:val="000000"/>
          <w:kern w:val="0"/>
          <w:sz w:val="32"/>
          <w:szCs w:val="32"/>
        </w:rPr>
        <w:t>公章</w:t>
      </w:r>
      <w:r>
        <w:rPr>
          <w:rFonts w:hint="eastAsia" w:eastAsia="仿宋_GB2312"/>
          <w:color w:val="000000"/>
          <w:kern w:val="0"/>
          <w:sz w:val="32"/>
          <w:szCs w:val="32"/>
          <w:lang w:val="en-US" w:eastAsia="zh-CN"/>
        </w:rPr>
        <w:t>的</w:t>
      </w:r>
      <w:r>
        <w:rPr>
          <w:rFonts w:eastAsia="仿宋_GB2312"/>
          <w:color w:val="000000"/>
          <w:kern w:val="0"/>
          <w:sz w:val="32"/>
          <w:szCs w:val="32"/>
        </w:rPr>
        <w:t>扫描图片文件。</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2．参赛作品：参赛</w:t>
      </w:r>
      <w:r>
        <w:rPr>
          <w:rFonts w:eastAsia="仿宋_GB2312"/>
          <w:kern w:val="0"/>
          <w:sz w:val="32"/>
          <w:szCs w:val="32"/>
        </w:rPr>
        <w:t>学</w:t>
      </w:r>
      <w:r>
        <w:rPr>
          <w:rFonts w:hint="eastAsia" w:eastAsia="仿宋_GB2312"/>
          <w:kern w:val="0"/>
          <w:sz w:val="32"/>
          <w:szCs w:val="32"/>
          <w:lang w:val="en-US" w:eastAsia="zh-CN"/>
        </w:rPr>
        <w:t>院</w:t>
      </w:r>
      <w:r>
        <w:rPr>
          <w:rFonts w:eastAsia="仿宋_GB2312"/>
          <w:color w:val="000000"/>
          <w:kern w:val="0"/>
          <w:sz w:val="32"/>
          <w:szCs w:val="32"/>
        </w:rPr>
        <w:t>所有作品请按作品类别分类整理。作品文件名统一为“姓名—作品名称”，同时放入参赛表格文件。不符合要求者不予受理。</w:t>
      </w:r>
    </w:p>
    <w:p>
      <w:pPr>
        <w:snapToGrid w:val="0"/>
        <w:spacing w:line="600" w:lineRule="exact"/>
        <w:ind w:firstLine="640" w:firstLineChars="200"/>
        <w:rPr>
          <w:rFonts w:hint="eastAsia" w:eastAsia="仿宋_GB2312"/>
          <w:color w:val="000000"/>
          <w:sz w:val="31"/>
          <w:szCs w:val="31"/>
          <w:shd w:val="clear" w:color="auto" w:fill="FFFFFF"/>
          <w:lang w:val="en-US" w:eastAsia="zh-CN"/>
        </w:rPr>
      </w:pPr>
      <w:r>
        <w:rPr>
          <w:rFonts w:eastAsia="仿宋_GB2312"/>
          <w:color w:val="000000"/>
          <w:kern w:val="0"/>
          <w:sz w:val="32"/>
          <w:szCs w:val="32"/>
        </w:rPr>
        <w:t>3．</w:t>
      </w:r>
      <w:r>
        <w:rPr>
          <w:rFonts w:eastAsia="仿宋_GB2312"/>
          <w:color w:val="000000"/>
          <w:sz w:val="31"/>
          <w:szCs w:val="31"/>
          <w:shd w:val="clear" w:color="auto" w:fill="FFFFFF"/>
        </w:rPr>
        <w:t>联系方式。</w:t>
      </w:r>
      <w:r>
        <w:rPr>
          <w:rFonts w:eastAsia="仿宋_GB2312"/>
          <w:color w:val="000000"/>
          <w:kern w:val="0"/>
          <w:sz w:val="32"/>
          <w:szCs w:val="32"/>
        </w:rPr>
        <w:t>联系人：</w:t>
      </w:r>
      <w:r>
        <w:rPr>
          <w:rFonts w:hint="eastAsia" w:eastAsia="仿宋_GB2312"/>
          <w:color w:val="000000"/>
          <w:kern w:val="0"/>
          <w:sz w:val="32"/>
          <w:szCs w:val="32"/>
          <w:lang w:val="en-US" w:eastAsia="zh-CN"/>
        </w:rPr>
        <w:t>党委宣传部彭克锋老师</w:t>
      </w:r>
      <w:r>
        <w:rPr>
          <w:rFonts w:eastAsia="仿宋_GB2312"/>
          <w:color w:val="000000"/>
          <w:kern w:val="0"/>
          <w:sz w:val="32"/>
          <w:szCs w:val="32"/>
        </w:rPr>
        <w:t>，联系电话:</w:t>
      </w:r>
      <w:r>
        <w:rPr>
          <w:rFonts w:hint="eastAsia" w:eastAsia="仿宋_GB2312"/>
          <w:color w:val="000000"/>
          <w:kern w:val="0"/>
          <w:sz w:val="32"/>
          <w:szCs w:val="32"/>
          <w:lang w:val="en-US" w:eastAsia="zh-CN"/>
        </w:rPr>
        <w:t>13574328564</w:t>
      </w:r>
      <w:r>
        <w:rPr>
          <w:rFonts w:eastAsia="仿宋_GB2312"/>
          <w:color w:val="000000"/>
          <w:kern w:val="0"/>
          <w:sz w:val="32"/>
          <w:szCs w:val="32"/>
        </w:rPr>
        <w:t>，作品发送邮箱为：</w:t>
      </w:r>
      <w:r>
        <w:rPr>
          <w:rFonts w:hint="eastAsia" w:eastAsia="仿宋_GB2312"/>
          <w:color w:val="000000"/>
          <w:kern w:val="0"/>
          <w:sz w:val="32"/>
          <w:szCs w:val="32"/>
          <w:lang w:val="en-US" w:eastAsia="zh-CN"/>
        </w:rPr>
        <w:t>jsutv@163.com</w:t>
      </w:r>
      <w:r>
        <w:rPr>
          <w:rFonts w:hint="eastAsia" w:eastAsia="仿宋_GB2312"/>
          <w:color w:val="000000"/>
          <w:kern w:val="0"/>
          <w:sz w:val="32"/>
          <w:szCs w:val="32"/>
          <w:lang w:eastAsia="zh-CN"/>
        </w:rPr>
        <w:t>。</w:t>
      </w:r>
    </w:p>
    <w:p>
      <w:pPr>
        <w:spacing w:line="580" w:lineRule="exact"/>
        <w:ind w:firstLine="640" w:firstLineChars="200"/>
        <w:rPr>
          <w:rFonts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731700-63FF-4C29-B300-AA3EE885F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C10185-5A93-47CA-ADCA-4BBA2B7D994E}"/>
  </w:font>
  <w:font w:name="仿宋_GB2312">
    <w:panose1 w:val="02010609030101010101"/>
    <w:charset w:val="86"/>
    <w:family w:val="modern"/>
    <w:pitch w:val="default"/>
    <w:sig w:usb0="00000001" w:usb1="080E0000" w:usb2="00000000" w:usb3="00000000" w:csb0="00040000" w:csb1="00000000"/>
    <w:embedRegular r:id="rId3" w:fontKey="{CE7A6E83-A6F2-4489-AB06-C6D1648AAE41}"/>
  </w:font>
  <w:font w:name="方正小标宋简体">
    <w:panose1 w:val="02000000000000000000"/>
    <w:charset w:val="86"/>
    <w:family w:val="script"/>
    <w:pitch w:val="default"/>
    <w:sig w:usb0="00000001" w:usb1="080E0000" w:usb2="00000000" w:usb3="00000000" w:csb0="00040000" w:csb1="00000000"/>
    <w:embedRegular r:id="rId4" w:fontKey="{354AFF2A-E599-4AF5-8AC5-844DDA97126C}"/>
  </w:font>
  <w:font w:name="楷体_GB2312">
    <w:altName w:val="楷体"/>
    <w:panose1 w:val="02010609030101010101"/>
    <w:charset w:val="86"/>
    <w:family w:val="modern"/>
    <w:pitch w:val="default"/>
    <w:sig w:usb0="00000000" w:usb1="00000000" w:usb2="00000000" w:usb3="00000000" w:csb0="00040000" w:csb1="00000000"/>
    <w:embedRegular r:id="rId5" w:fontKey="{BBE02DA8-97AF-4FD8-BD3C-8E4B1F8CAB6E}"/>
  </w:font>
  <w:font w:name="仿宋">
    <w:panose1 w:val="02010609060101010101"/>
    <w:charset w:val="86"/>
    <w:family w:val="modern"/>
    <w:pitch w:val="default"/>
    <w:sig w:usb0="800002BF" w:usb1="38CF7CFA" w:usb2="00000016" w:usb3="00000000" w:csb0="00040001" w:csb1="00000000"/>
    <w:embedRegular r:id="rId6" w:fontKey="{9B1630BE-ACD8-4FBE-9862-3D96DB27E1F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730E06FA"/>
    <w:rsid w:val="065111D2"/>
    <w:rsid w:val="06826219"/>
    <w:rsid w:val="069F0518"/>
    <w:rsid w:val="06A512E4"/>
    <w:rsid w:val="06AB3714"/>
    <w:rsid w:val="094F3873"/>
    <w:rsid w:val="11C969D1"/>
    <w:rsid w:val="13E35A7B"/>
    <w:rsid w:val="17783A00"/>
    <w:rsid w:val="1A4E0A2D"/>
    <w:rsid w:val="1A7267A6"/>
    <w:rsid w:val="1AAE68CD"/>
    <w:rsid w:val="1AE21998"/>
    <w:rsid w:val="1BC12764"/>
    <w:rsid w:val="1D3916E6"/>
    <w:rsid w:val="1F28751F"/>
    <w:rsid w:val="210F7211"/>
    <w:rsid w:val="212E1FD6"/>
    <w:rsid w:val="213C6F95"/>
    <w:rsid w:val="247A7AB4"/>
    <w:rsid w:val="24CE0FA5"/>
    <w:rsid w:val="26F84A42"/>
    <w:rsid w:val="27B53B85"/>
    <w:rsid w:val="2873682B"/>
    <w:rsid w:val="2AFB2BAB"/>
    <w:rsid w:val="2E0B04A3"/>
    <w:rsid w:val="319A39D3"/>
    <w:rsid w:val="33633EBB"/>
    <w:rsid w:val="33D27AFF"/>
    <w:rsid w:val="34667078"/>
    <w:rsid w:val="347933B2"/>
    <w:rsid w:val="3C6E194C"/>
    <w:rsid w:val="40A94B2A"/>
    <w:rsid w:val="417A509B"/>
    <w:rsid w:val="43AF5F19"/>
    <w:rsid w:val="43F831DA"/>
    <w:rsid w:val="4534145B"/>
    <w:rsid w:val="4715051C"/>
    <w:rsid w:val="4A2271E0"/>
    <w:rsid w:val="4BF80114"/>
    <w:rsid w:val="4C7D279A"/>
    <w:rsid w:val="4CF73EF3"/>
    <w:rsid w:val="4DC33392"/>
    <w:rsid w:val="507F625A"/>
    <w:rsid w:val="53AD7DF5"/>
    <w:rsid w:val="566E14D7"/>
    <w:rsid w:val="57196A91"/>
    <w:rsid w:val="5816454D"/>
    <w:rsid w:val="59A323CD"/>
    <w:rsid w:val="5CD623E7"/>
    <w:rsid w:val="602775E4"/>
    <w:rsid w:val="612B30F9"/>
    <w:rsid w:val="63CA64B5"/>
    <w:rsid w:val="660C071C"/>
    <w:rsid w:val="69FE6727"/>
    <w:rsid w:val="6CB93C33"/>
    <w:rsid w:val="6D362E95"/>
    <w:rsid w:val="6ED628CA"/>
    <w:rsid w:val="718C3EFA"/>
    <w:rsid w:val="7211275F"/>
    <w:rsid w:val="730E06FA"/>
    <w:rsid w:val="733E0E95"/>
    <w:rsid w:val="75A95F34"/>
    <w:rsid w:val="77BC06C8"/>
    <w:rsid w:val="7BCB7E80"/>
    <w:rsid w:val="7D383DE1"/>
    <w:rsid w:val="7D4414F6"/>
    <w:rsid w:val="7DB8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rFonts w:ascii="Calibri" w:hAnsi="Calibri"/>
      <w:kern w:val="0"/>
      <w:sz w:val="24"/>
      <w:szCs w:val="22"/>
    </w:rPr>
  </w:style>
  <w:style w:type="paragraph" w:customStyle="1" w:styleId="6">
    <w:name w:val="标题 11"/>
    <w:basedOn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customStyle="1" w:styleId="7">
    <w:name w:val="普通(网站)1"/>
    <w:basedOn w:val="1"/>
    <w:autoRedefine/>
    <w:qFormat/>
    <w:uiPriority w:val="0"/>
    <w:pPr>
      <w:spacing w:before="100" w:beforeAutospacing="1" w:after="100" w:afterAutospacing="1"/>
      <w:jc w:val="left"/>
    </w:pPr>
    <w:rPr>
      <w:rFonts w:ascii="Calibri" w:hAnsi="Calibri"/>
      <w:kern w:val="0"/>
      <w:sz w:val="24"/>
      <w:szCs w:val="22"/>
    </w:rPr>
  </w:style>
  <w:style w:type="paragraph" w:customStyle="1" w:styleId="8">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2024-01-19T08:48:00Z</dcterms:created>
  <dc:creator>彭克锋</dc:creator>
  <cp:lastModifiedBy>彭克锋</cp:lastModifiedBy>
  <dcterms:modified xsi:type="dcterms:W3CDTF">2024-01-19T08:51:52Z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8BDD69E3584E40DCB6562CCD382A2871_11</vt:lpwstr>
  </property>
</Properties>
</file>