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Style w:val="4"/>
          <w:rFonts w:asciiTheme="minorEastAsia" w:hAnsiTheme="minorEastAsia" w:cstheme="minorEastAsia"/>
          <w:kern w:val="0"/>
          <w:sz w:val="28"/>
          <w:szCs w:val="28"/>
          <w:shd w:val="clear" w:color="auto" w:fill="FFFFFF"/>
        </w:rPr>
      </w:pPr>
      <w:r>
        <w:rPr>
          <w:rFonts w:hint="eastAsia" w:ascii="仿宋_GB2312" w:hAnsi="仿宋_GB2312" w:eastAsia="仿宋_GB2312" w:cs="仿宋_GB2312"/>
          <w:sz w:val="24"/>
        </w:rPr>
        <w:t>附件</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w:t>
      </w: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Style w:val="4"/>
          <w:rFonts w:hint="eastAsia" w:ascii="方正小标宋简体" w:hAnsi="方正小标宋简体" w:eastAsia="方正小标宋简体" w:cs="方正小标宋简体"/>
          <w:kern w:val="0"/>
          <w:sz w:val="44"/>
          <w:szCs w:val="44"/>
          <w:shd w:val="clear" w:color="auto" w:fill="FFFFFF"/>
        </w:rPr>
      </w:pPr>
      <w:r>
        <w:rPr>
          <w:rStyle w:val="4"/>
          <w:rFonts w:hint="eastAsia" w:ascii="方正小标宋简体" w:hAnsi="方正小标宋简体" w:eastAsia="方正小标宋简体" w:cs="方正小标宋简体"/>
          <w:kern w:val="0"/>
          <w:sz w:val="44"/>
          <w:szCs w:val="44"/>
          <w:shd w:val="clear" w:color="auto" w:fill="FFFFFF"/>
        </w:rPr>
        <w:t>“学习新闻理论·执笔描绘今朝”新闻采写培训及素质拓展方案</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贯彻落实“二十大”精神，提升各单位宣传工作人员的专业能力和综合素质，提升新闻报道的质量和水平，打造一支政治过硬、本领高强、求实创新的宣传思想工作队伍，本次培训以吉首大学各媒体平台从事新闻采编工作的学生和各学院爱好新闻宣传工作的学生为主要培训对象，以理论教学、案例分析、经验交流为主要培训方式。从而使新闻宣传工作者深刻领悟“两个确立”的决定性意义，增强“四个意识”、坚定“四个自信”、做到“两个维护”， “以小见大”讲好吉大故事，做好中国式现代化道路上的助推者、宣传者。</w:t>
      </w:r>
      <w:bookmarkStart w:id="0" w:name="_GoBack"/>
      <w:bookmarkEnd w:id="0"/>
    </w:p>
    <w:p>
      <w:pPr>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left="420" w:leftChars="200" w:firstLine="217" w:firstLineChars="68"/>
        <w:textAlignment w:val="auto"/>
        <w:rPr>
          <w:rFonts w:ascii="仿宋" w:hAnsi="仿宋" w:eastAsia="仿宋" w:cs="仿宋"/>
          <w:sz w:val="32"/>
          <w:szCs w:val="32"/>
        </w:rPr>
      </w:pPr>
      <w:r>
        <w:rPr>
          <w:rFonts w:hint="eastAsia" w:ascii="黑体" w:hAnsi="黑体" w:eastAsia="黑体" w:cs="黑体"/>
          <w:sz w:val="32"/>
          <w:szCs w:val="32"/>
        </w:rPr>
        <w:t>培训主题</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学习贯彻党的“二十大”精神  提升新闻工作实效</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二、培训地点：</w:t>
      </w:r>
      <w:r>
        <w:rPr>
          <w:rFonts w:hint="eastAsia" w:ascii="仿宋_GB2312" w:hAnsi="仿宋_GB2312" w:eastAsia="仿宋_GB2312" w:cs="仿宋_GB2312"/>
          <w:sz w:val="32"/>
          <w:szCs w:val="32"/>
        </w:rPr>
        <w:t>砂子坳校区总理楼二楼模拟法庭</w:t>
      </w:r>
    </w:p>
    <w:p>
      <w:pPr>
        <w:pStyle w:val="5"/>
        <w:keepNext w:val="0"/>
        <w:keepLines w:val="0"/>
        <w:pageBreakBefore w:val="0"/>
        <w:widowControl w:val="0"/>
        <w:kinsoku/>
        <w:wordWrap/>
        <w:overflowPunct/>
        <w:topLinePunct w:val="0"/>
        <w:bidi w:val="0"/>
        <w:adjustRightInd/>
        <w:snapToGrid/>
        <w:spacing w:line="560" w:lineRule="exact"/>
        <w:ind w:firstLine="480"/>
        <w:textAlignment w:val="auto"/>
        <w:rPr>
          <w:rFonts w:ascii="仿宋_GB2312" w:hAnsi="仿宋_GB2312" w:eastAsia="仿宋_GB2312" w:cs="仿宋_GB2312"/>
          <w:sz w:val="32"/>
          <w:szCs w:val="32"/>
        </w:rPr>
      </w:pPr>
      <w:r>
        <w:rPr>
          <w:rFonts w:hint="eastAsia" w:ascii="黑体" w:hAnsi="黑体" w:eastAsia="黑体" w:cs="黑体"/>
          <w:sz w:val="32"/>
          <w:szCs w:val="32"/>
        </w:rPr>
        <w:t>三、培训对象：</w:t>
      </w:r>
      <w:r>
        <w:rPr>
          <w:rFonts w:hint="eastAsia" w:ascii="仿宋_GB2312" w:hAnsi="仿宋_GB2312" w:eastAsia="仿宋_GB2312" w:cs="仿宋_GB2312"/>
          <w:sz w:val="32"/>
          <w:szCs w:val="32"/>
        </w:rPr>
        <w:t>该培训线下仅限吉首校区，吉首大学党委宣传部融媒体中心100人，共青团吉首大学委员会宣传部（含青媒中心）10人，学院总人数800人以下的选派2人，800—1500人选派3人，1500人以上选派4人，并于10月28日前加入记者节QQ群：578203038。</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四、素质拓展活动内容</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活动时间：11月05日16:10-17:10</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活动地点：砂子坳校区从文广场</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活动内容：记者节，我们的模样“绘”给你看：通过手绘DIY，来制定小记者的专属新闻袋。</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sz w:val="32"/>
          <w:szCs w:val="32"/>
        </w:rPr>
      </w:pPr>
    </w:p>
    <w:p>
      <w:pPr>
        <w:keepNext w:val="0"/>
        <w:keepLines w:val="0"/>
        <w:pageBreakBefore w:val="0"/>
        <w:widowControl w:val="0"/>
        <w:kinsoku/>
        <w:wordWrap/>
        <w:overflowPunct/>
        <w:topLinePunct w:val="0"/>
        <w:bidi w:val="0"/>
        <w:adjustRightInd/>
        <w:snapToGrid/>
        <w:spacing w:line="560" w:lineRule="exact"/>
        <w:textAlignment w:val="auto"/>
        <w:rPr>
          <w:sz w:val="24"/>
        </w:rPr>
      </w:pPr>
    </w:p>
    <w:p>
      <w:pPr>
        <w:keepNext w:val="0"/>
        <w:keepLines w:val="0"/>
        <w:pageBreakBefore w:val="0"/>
        <w:widowControl w:val="0"/>
        <w:kinsoku/>
        <w:wordWrap/>
        <w:overflowPunct/>
        <w:topLinePunct w:val="0"/>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CD4E6C-FFE9-4908-BA4F-E2CB106D12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3FE28FD-8CC0-48B4-8DC3-739CD323CB3F}"/>
  </w:font>
  <w:font w:name="仿宋_GB2312">
    <w:altName w:val="仿宋"/>
    <w:panose1 w:val="02010609030101010101"/>
    <w:charset w:val="86"/>
    <w:family w:val="modern"/>
    <w:pitch w:val="default"/>
    <w:sig w:usb0="00000000" w:usb1="00000000" w:usb2="00000010" w:usb3="00000000" w:csb0="00040000" w:csb1="00000000"/>
    <w:embedRegular r:id="rId3" w:fontKey="{3FFB672B-C730-47D8-BA69-4D7DE41E5343}"/>
  </w:font>
  <w:font w:name="仿宋">
    <w:panose1 w:val="02010609060101010101"/>
    <w:charset w:val="86"/>
    <w:family w:val="modern"/>
    <w:pitch w:val="default"/>
    <w:sig w:usb0="800002BF" w:usb1="38CF7CFA" w:usb2="00000016" w:usb3="00000000" w:csb0="00040001" w:csb1="00000000"/>
    <w:embedRegular r:id="rId4" w:fontKey="{4967FD0E-44D5-4BBD-8D75-599C31DC853D}"/>
  </w:font>
  <w:font w:name="方正小标宋简体">
    <w:panose1 w:val="02000000000000000000"/>
    <w:charset w:val="86"/>
    <w:family w:val="auto"/>
    <w:pitch w:val="default"/>
    <w:sig w:usb0="00000001" w:usb1="08000000" w:usb2="00000000" w:usb3="00000000" w:csb0="00040000" w:csb1="00000000"/>
    <w:embedRegular r:id="rId5" w:fontKey="{E2FD34E3-6AA6-4A4B-9235-C94A3ECA565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8A1BE8"/>
    <w:multiLevelType w:val="singleLevel"/>
    <w:tmpl w:val="F98A1BE8"/>
    <w:lvl w:ilvl="0" w:tentative="0">
      <w:start w:val="1"/>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4Y2MxYjUzZTA4MWZmOTU0ZDQzNGQ3NDEzZTJhYTgifQ=="/>
  </w:docVars>
  <w:rsids>
    <w:rsidRoot w:val="6AA43FC4"/>
    <w:rsid w:val="20142CEA"/>
    <w:rsid w:val="6AA43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2023-10-27T05:42:00Z</dcterms:created>
  <dc:creator>苏苏</dc:creator>
  <cp:lastModifiedBy>彭克锋</cp:lastModifiedBy>
  <dcterms:modified xsi:type="dcterms:W3CDTF">2023-10-27T07:23:11Z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29CF9662F25D439AB4622933CC9351B9_11</vt:lpwstr>
  </property>
</Properties>
</file>