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ascii="仿宋" w:hAnsi="仿宋" w:eastAsia="仿宋" w:cs="仿宋"/>
          <w:b/>
          <w:bCs/>
          <w:sz w:val="32"/>
          <w:szCs w:val="32"/>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p>
    <w:p>
      <w:pPr>
        <w:jc w:val="center"/>
        <w:rPr>
          <w:rFonts w:hint="eastAsia" w:ascii="仿宋" w:hAnsi="仿宋" w:eastAsia="仿宋" w:cs="仿宋"/>
          <w:b/>
          <w:bCs/>
          <w:color w:val="000000"/>
          <w:kern w:val="0"/>
          <w:sz w:val="36"/>
          <w:szCs w:val="36"/>
          <w:lang w:val="en-US" w:eastAsia="zh-CN" w:bidi="ar-SA"/>
        </w:rPr>
      </w:pPr>
      <w:bookmarkStart w:id="0" w:name="_GoBack"/>
      <w:r>
        <w:rPr>
          <w:rFonts w:hint="eastAsia" w:ascii="仿宋" w:hAnsi="仿宋" w:eastAsia="仿宋" w:cs="仿宋"/>
          <w:b/>
          <w:bCs/>
          <w:color w:val="000000"/>
          <w:kern w:val="0"/>
          <w:sz w:val="36"/>
          <w:szCs w:val="36"/>
          <w:lang w:val="en-US" w:eastAsia="zh-CN" w:bidi="ar-SA"/>
        </w:rPr>
        <w:t>12·4普法知识竞赛安排</w:t>
      </w:r>
      <w:bookmarkEnd w:id="0"/>
    </w:p>
    <w:p>
      <w:pPr>
        <w:snapToGrid w:val="0"/>
        <w:spacing w:line="560" w:lineRule="exact"/>
        <w:rPr>
          <w:rFonts w:hint="eastAsia" w:ascii="仿宋" w:hAnsi="仿宋" w:eastAsia="仿宋" w:cs="仿宋"/>
          <w:b/>
          <w:bCs/>
          <w:sz w:val="32"/>
          <w:szCs w:val="32"/>
          <w:lang w:eastAsia="zh-CN"/>
        </w:rPr>
      </w:pPr>
    </w:p>
    <w:p>
      <w:pPr>
        <w:snapToGrid w:val="0"/>
        <w:spacing w:line="560" w:lineRule="exact"/>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比赛知识范围</w:t>
      </w:r>
    </w:p>
    <w:p>
      <w:pPr>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《中华人民共和国宪法》《吉首大学章程》《吉首大学学生手册》《征信知识手册》《中华人民共和国民法典》《中华人民共和国刑法修正案（十</w:t>
      </w:r>
      <w:r>
        <w:rPr>
          <w:rFonts w:hint="eastAsia" w:ascii="仿宋" w:hAnsi="仿宋" w:eastAsia="仿宋" w:cs="仿宋"/>
          <w:color w:val="auto"/>
          <w:sz w:val="32"/>
          <w:szCs w:val="32"/>
        </w:rPr>
        <w:t>一）》《中华人民共和国禁毒法》</w:t>
      </w:r>
    </w:p>
    <w:p>
      <w:pPr>
        <w:snapToGrid w:val="0"/>
        <w:spacing w:line="560" w:lineRule="exac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二、前期准备</w:t>
      </w:r>
    </w:p>
    <w:p>
      <w:pPr>
        <w:pStyle w:val="4"/>
        <w:snapToGrid w:val="0"/>
        <w:spacing w:line="560" w:lineRule="exact"/>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一</w:t>
      </w:r>
      <w:r>
        <w:rPr>
          <w:rFonts w:hint="eastAsia" w:ascii="仿宋" w:hAnsi="仿宋" w:eastAsia="仿宋" w:cs="仿宋"/>
          <w:bCs/>
          <w:color w:val="000000"/>
          <w:sz w:val="32"/>
          <w:szCs w:val="32"/>
        </w:rPr>
        <w:t>）活动开展前一周落实好审核、物资采购等工作。</w:t>
      </w:r>
    </w:p>
    <w:p>
      <w:pPr>
        <w:pStyle w:val="4"/>
        <w:snapToGrid w:val="0"/>
        <w:spacing w:line="560" w:lineRule="exact"/>
        <w:ind w:firstLine="560"/>
        <w:rPr>
          <w:rFonts w:hint="eastAsia" w:ascii="仿宋" w:hAnsi="仿宋" w:eastAsia="仿宋" w:cs="仿宋"/>
          <w:bCs/>
          <w:color w:val="000000"/>
          <w:sz w:val="32"/>
          <w:szCs w:val="32"/>
        </w:rPr>
      </w:pP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二</w:t>
      </w:r>
      <w:r>
        <w:rPr>
          <w:rFonts w:hint="eastAsia" w:ascii="仿宋" w:hAnsi="仿宋" w:eastAsia="仿宋" w:cs="仿宋"/>
          <w:bCs/>
          <w:color w:val="000000"/>
          <w:sz w:val="32"/>
          <w:szCs w:val="32"/>
        </w:rPr>
        <w:t>）使用多种方式进行活动宣传，扩大宣传效果：</w:t>
      </w:r>
    </w:p>
    <w:p>
      <w:pPr>
        <w:pStyle w:val="4"/>
        <w:snapToGrid w:val="0"/>
        <w:spacing w:line="560" w:lineRule="exact"/>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在校园悬挂横幅、张贴海报等；</w:t>
      </w:r>
    </w:p>
    <w:p>
      <w:pPr>
        <w:pStyle w:val="4"/>
        <w:snapToGrid w:val="0"/>
        <w:spacing w:line="560" w:lineRule="exact"/>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通过微信公众平台、微博等对活动进行宣传，同时对参赛队伍进行介绍</w:t>
      </w:r>
      <w:r>
        <w:rPr>
          <w:rFonts w:hint="eastAsia" w:ascii="仿宋" w:hAnsi="仿宋" w:eastAsia="仿宋" w:cs="仿宋"/>
          <w:bCs/>
          <w:color w:val="000000"/>
          <w:sz w:val="32"/>
          <w:szCs w:val="32"/>
          <w:lang w:eastAsia="zh-CN"/>
        </w:rPr>
        <w:t>；</w:t>
      </w:r>
    </w:p>
    <w:p>
      <w:pPr>
        <w:pStyle w:val="4"/>
        <w:snapToGrid w:val="0"/>
        <w:spacing w:line="560" w:lineRule="exact"/>
        <w:ind w:firstLine="56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三</w:t>
      </w:r>
      <w:r>
        <w:rPr>
          <w:rFonts w:hint="eastAsia" w:ascii="仿宋" w:hAnsi="仿宋" w:eastAsia="仿宋" w:cs="仿宋"/>
          <w:bCs/>
          <w:color w:val="000000"/>
          <w:sz w:val="32"/>
          <w:szCs w:val="32"/>
        </w:rPr>
        <w:t>）提前与各院取得联系，确保各院提前组织好参赛队伍的选拔工作。活动开展前一周与活动场地负责人取得联系，申请活动场地</w:t>
      </w:r>
      <w:r>
        <w:rPr>
          <w:rFonts w:hint="eastAsia" w:ascii="仿宋" w:hAnsi="仿宋" w:eastAsia="仿宋" w:cs="仿宋"/>
          <w:bCs/>
          <w:color w:val="000000"/>
          <w:sz w:val="32"/>
          <w:szCs w:val="32"/>
          <w:lang w:eastAsia="zh-CN"/>
        </w:rPr>
        <w:t>；</w:t>
      </w:r>
    </w:p>
    <w:p>
      <w:pPr>
        <w:pStyle w:val="4"/>
        <w:tabs>
          <w:tab w:val="left" w:pos="312"/>
        </w:tabs>
        <w:snapToGrid w:val="0"/>
        <w:spacing w:line="560" w:lineRule="exact"/>
        <w:ind w:firstLine="560"/>
        <w:rPr>
          <w:rFonts w:hint="eastAsia" w:ascii="仿宋" w:hAnsi="仿宋" w:eastAsia="仿宋" w:cs="仿宋"/>
          <w:bCs/>
          <w:color w:val="000000"/>
          <w:sz w:val="32"/>
          <w:szCs w:val="32"/>
        </w:rPr>
      </w:pP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四</w:t>
      </w:r>
      <w:r>
        <w:rPr>
          <w:rFonts w:hint="eastAsia" w:ascii="仿宋" w:hAnsi="仿宋" w:eastAsia="仿宋" w:cs="仿宋"/>
          <w:bCs/>
          <w:color w:val="000000"/>
          <w:sz w:val="32"/>
          <w:szCs w:val="32"/>
        </w:rPr>
        <w:t>）工作人员提前布置好比赛会场，提前做好奖状盖章工作。</w:t>
      </w:r>
    </w:p>
    <w:p>
      <w:pPr>
        <w:snapToGrid w:val="0"/>
        <w:spacing w:line="560" w:lineRule="exact"/>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、活动要求</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）参赛队伍的组成：每个学院选派一支队伍，每支队伍3人（包括队长在内）。</w:t>
      </w:r>
    </w:p>
    <w:p>
      <w:pPr>
        <w:snapToGrid w:val="0"/>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）各参赛队于11月</w:t>
      </w:r>
      <w:r>
        <w:rPr>
          <w:rFonts w:hint="eastAsia" w:ascii="仿宋" w:hAnsi="仿宋" w:eastAsia="仿宋" w:cs="仿宋"/>
          <w:sz w:val="32"/>
          <w:szCs w:val="32"/>
          <w:lang w:val="en-US" w:eastAsia="zh-CN"/>
        </w:rPr>
        <w:t>15</w:t>
      </w:r>
      <w:r>
        <w:rPr>
          <w:rFonts w:hint="eastAsia" w:ascii="仿宋" w:hAnsi="仿宋" w:eastAsia="仿宋" w:cs="仿宋"/>
          <w:sz w:val="32"/>
          <w:szCs w:val="32"/>
        </w:rPr>
        <w:t>日下午17:00前将报名表（报名表见附件</w:t>
      </w:r>
      <w:r>
        <w:rPr>
          <w:rFonts w:hint="eastAsia" w:ascii="仿宋" w:hAnsi="仿宋" w:eastAsia="仿宋" w:cs="仿宋"/>
          <w:sz w:val="32"/>
          <w:szCs w:val="32"/>
          <w:lang w:val="en-US" w:eastAsia="zh-CN"/>
        </w:rPr>
        <w:t>7</w:t>
      </w:r>
      <w:r>
        <w:rPr>
          <w:rFonts w:hint="eastAsia" w:ascii="仿宋" w:hAnsi="仿宋" w:eastAsia="仿宋" w:cs="仿宋"/>
          <w:sz w:val="32"/>
          <w:szCs w:val="32"/>
        </w:rPr>
        <w:t>）电子档发送至法学与公共管理学院学生会邮箱：</w:t>
      </w:r>
      <w:r>
        <w:rPr>
          <w:rFonts w:hint="eastAsia" w:ascii="仿宋" w:hAnsi="仿宋" w:eastAsia="仿宋" w:cs="仿宋"/>
          <w:sz w:val="32"/>
          <w:szCs w:val="32"/>
          <w:lang w:val="en-US" w:eastAsia="zh-CN"/>
        </w:rPr>
        <w:t>2412039188</w:t>
      </w:r>
      <w:r>
        <w:rPr>
          <w:rFonts w:hint="eastAsia" w:ascii="仿宋" w:hAnsi="仿宋" w:eastAsia="仿宋" w:cs="仿宋"/>
          <w:sz w:val="32"/>
          <w:szCs w:val="32"/>
        </w:rPr>
        <w:t>@qq、com</w:t>
      </w:r>
      <w:r>
        <w:rPr>
          <w:rFonts w:hint="eastAsia" w:ascii="仿宋" w:hAnsi="仿宋" w:eastAsia="仿宋" w:cs="仿宋"/>
          <w:sz w:val="32"/>
          <w:szCs w:val="32"/>
          <w:lang w:eastAsia="zh-CN"/>
        </w:rPr>
        <w:t>，</w:t>
      </w:r>
      <w:r>
        <w:rPr>
          <w:rFonts w:hint="eastAsia" w:ascii="仿宋" w:hAnsi="仿宋" w:eastAsia="仿宋" w:cs="仿宋"/>
          <w:sz w:val="32"/>
          <w:szCs w:val="32"/>
        </w:rPr>
        <w:t>同时请各学院负责人</w:t>
      </w:r>
      <w:r>
        <w:rPr>
          <w:rFonts w:hint="eastAsia" w:ascii="仿宋" w:hAnsi="仿宋" w:eastAsia="仿宋" w:cs="仿宋"/>
          <w:sz w:val="32"/>
          <w:szCs w:val="32"/>
          <w:lang w:val="en-US" w:eastAsia="zh-CN"/>
        </w:rPr>
        <w:t>和参赛队队长</w:t>
      </w:r>
      <w:r>
        <w:rPr>
          <w:rFonts w:hint="eastAsia" w:ascii="仿宋" w:hAnsi="仿宋" w:eastAsia="仿宋" w:cs="仿宋"/>
          <w:sz w:val="32"/>
          <w:szCs w:val="32"/>
        </w:rPr>
        <w:t>加入</w:t>
      </w:r>
      <w:r>
        <w:rPr>
          <w:rFonts w:hint="eastAsia" w:ascii="仿宋" w:hAnsi="仿宋" w:eastAsia="仿宋" w:cs="仿宋"/>
          <w:sz w:val="32"/>
          <w:szCs w:val="32"/>
          <w:lang w:val="en-US" w:eastAsia="zh-CN"/>
        </w:rPr>
        <w:t>2023年</w:t>
      </w:r>
      <w:r>
        <w:rPr>
          <w:rFonts w:hint="eastAsia" w:ascii="仿宋" w:hAnsi="仿宋" w:eastAsia="仿宋" w:cs="仿宋"/>
          <w:sz w:val="32"/>
          <w:szCs w:val="32"/>
        </w:rPr>
        <w:t>“12·4”</w:t>
      </w:r>
      <w:r>
        <w:rPr>
          <w:rFonts w:hint="eastAsia" w:ascii="仿宋" w:hAnsi="仿宋" w:eastAsia="仿宋" w:cs="仿宋"/>
          <w:sz w:val="32"/>
          <w:szCs w:val="32"/>
          <w:lang w:val="en-US" w:eastAsia="zh-CN"/>
        </w:rPr>
        <w:t>普法知识竞赛</w:t>
      </w:r>
      <w:r>
        <w:rPr>
          <w:rFonts w:hint="eastAsia" w:ascii="仿宋" w:hAnsi="仿宋" w:eastAsia="仿宋" w:cs="仿宋"/>
          <w:sz w:val="32"/>
          <w:szCs w:val="32"/>
        </w:rPr>
        <w:t>活动交流群（群号：</w:t>
      </w:r>
      <w:r>
        <w:rPr>
          <w:rFonts w:hint="eastAsia" w:ascii="仿宋" w:hAnsi="仿宋" w:eastAsia="仿宋" w:cs="仿宋"/>
          <w:sz w:val="32"/>
          <w:szCs w:val="32"/>
          <w:lang w:val="en-US" w:eastAsia="zh-CN"/>
        </w:rPr>
        <w:t>729933759</w:t>
      </w:r>
      <w:r>
        <w:rPr>
          <w:rFonts w:hint="eastAsia" w:ascii="仿宋" w:hAnsi="仿宋" w:eastAsia="仿宋" w:cs="仿宋"/>
          <w:sz w:val="32"/>
          <w:szCs w:val="32"/>
        </w:rPr>
        <w:t>）</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）决赛入场抽签事宜：</w:t>
      </w:r>
    </w:p>
    <w:p>
      <w:pPr>
        <w:pStyle w:val="5"/>
        <w:tabs>
          <w:tab w:val="center" w:pos="4153"/>
          <w:tab w:val="left" w:pos="5835"/>
        </w:tabs>
        <w:snapToGrid w:val="0"/>
        <w:spacing w:line="560" w:lineRule="exact"/>
        <w:ind w:firstLine="560"/>
        <w:jc w:val="left"/>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各参赛队伍负责人在</w:t>
      </w:r>
      <w:r>
        <w:rPr>
          <w:rFonts w:hint="eastAsia" w:ascii="仿宋" w:hAnsi="仿宋" w:eastAsia="仿宋" w:cs="仿宋"/>
          <w:bCs/>
          <w:sz w:val="32"/>
          <w:szCs w:val="32"/>
          <w:lang w:val="en-US" w:eastAsia="zh-CN"/>
        </w:rPr>
        <w:t>QQ群进行线上抽签</w:t>
      </w:r>
      <w:r>
        <w:rPr>
          <w:rFonts w:hint="eastAsia" w:ascii="仿宋" w:hAnsi="仿宋" w:eastAsia="仿宋" w:cs="仿宋"/>
          <w:bCs/>
          <w:sz w:val="32"/>
          <w:szCs w:val="32"/>
        </w:rPr>
        <w:t>，抽取入场次序顺序，分别编序1-6。</w:t>
      </w:r>
    </w:p>
    <w:p>
      <w:pPr>
        <w:pStyle w:val="5"/>
        <w:tabs>
          <w:tab w:val="center" w:pos="4153"/>
          <w:tab w:val="left" w:pos="5835"/>
        </w:tabs>
        <w:snapToGrid w:val="0"/>
        <w:spacing w:line="560" w:lineRule="exact"/>
        <w:ind w:firstLine="560"/>
        <w:jc w:val="left"/>
        <w:rPr>
          <w:rFonts w:hint="eastAsia" w:ascii="仿宋" w:hAnsi="仿宋" w:eastAsia="仿宋" w:cs="仿宋"/>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各参赛队务必按时抽签，迟到或未到者按放弃抽签权处理，其赛程由筹办方随机制定。</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）所有参赛选手需着正装出席。</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）各参赛队可组织本院同学观看比赛，营造赛场气氛，并可准备适当的宣传用具、标语口号等，但不得影响比赛现场的正常秩序，做到文明观赛。</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）各参赛队伍应遵守比赛规则和赛事各项时间安排，无特殊情况所有参赛选手须按时到场，不得有迟到现象，若迟到十五分钟以上则视为弃权处理，严格按照比赛赛制规定次序发言，发言时间不得超出赛制规定。</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）比赛过程中各参赛队员要做到充分尊重对手，尊重评委团老师。</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）各参赛队员在比赛过程中不能使用不礼貌的用词来攻击对方，不能有暴力冲突。</w:t>
      </w:r>
    </w:p>
    <w:p>
      <w:pPr>
        <w:snapToGrid w:val="0"/>
        <w:spacing w:line="560" w:lineRule="exact"/>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、活动安排</w:t>
      </w:r>
    </w:p>
    <w:p>
      <w:pPr>
        <w:pStyle w:val="4"/>
        <w:snapToGrid w:val="0"/>
        <w:spacing w:line="560" w:lineRule="exact"/>
        <w:ind w:firstLine="0" w:firstLineChars="0"/>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一</w:t>
      </w:r>
      <w:r>
        <w:rPr>
          <w:rFonts w:hint="eastAsia" w:ascii="仿宋" w:hAnsi="仿宋" w:eastAsia="仿宋" w:cs="仿宋"/>
          <w:b/>
          <w:bCs/>
          <w:sz w:val="32"/>
          <w:szCs w:val="32"/>
        </w:rPr>
        <w:t>）活动流程</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初赛：</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在承办场地进行笔试，考试时间九十分钟；由法学与公共管理学院安排人员监考、分发和收集整理答卷。评委老师对答卷进行批改，计算统计每支队伍成绩总和；</w:t>
      </w:r>
      <w:r>
        <w:rPr>
          <w:rFonts w:hint="eastAsia" w:ascii="仿宋" w:hAnsi="仿宋" w:eastAsia="仿宋" w:cs="仿宋"/>
          <w:color w:val="auto"/>
          <w:sz w:val="32"/>
          <w:szCs w:val="32"/>
        </w:rPr>
        <w:t>11月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日上午在QQ群以及微信公众号公布笔试成绩。确定吉首校区总分数前五名的队伍和张家界校区推选的一支队伍进入决赛。</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决赛：</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主持人致开场白，宣布活动正式开始，欢迎嘉宾并介绍到会嘉宾及参赛队伍，嘉宾致词。</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参赛队伍入场，按照赛前抽取的比赛序号依次站位，由各参赛队伍依次说出自己的参赛口号。</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由主持人介绍本次普法知识竞赛的主要环节、赛场纪律、赛事规则及环节分数的安排，扰乱纪律和现场秩序的队伍以扣10分处理。工作人员播放本次“12·4”普法竞赛活动的相关视频。</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比赛正式开始</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第一环节：6支参赛队伍轮流进行3道必答题答题，答对加分，答错不加分，总计第一环节分数。（</w:t>
      </w:r>
      <w:r>
        <w:rPr>
          <w:rFonts w:hint="eastAsia" w:ascii="仿宋" w:hAnsi="仿宋" w:eastAsia="仿宋" w:cs="仿宋"/>
          <w:b/>
          <w:bCs/>
          <w:sz w:val="32"/>
          <w:szCs w:val="32"/>
        </w:rPr>
        <w:t>必答题）</w:t>
      </w:r>
    </w:p>
    <w:p>
      <w:pPr>
        <w:snapToGrid w:val="0"/>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第二环节：6支参赛队伍各排一名队员为本队抽选3道分值不一的题，答对者加分，答错者相应扣一半的分，本环节累计上一环节的分数，淘汰总分数最低的2支队伍。</w:t>
      </w:r>
      <w:r>
        <w:rPr>
          <w:rFonts w:hint="eastAsia" w:ascii="仿宋" w:hAnsi="仿宋" w:eastAsia="仿宋" w:cs="仿宋"/>
          <w:b/>
          <w:bCs/>
          <w:sz w:val="32"/>
          <w:szCs w:val="32"/>
        </w:rPr>
        <w:t>（风险题）</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互动环节：主持人在现场观众中随机选取5名幸运观众答题，答对题目可进行红包抽奖。</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第三环节：剩下四支队伍按照序号由序号靠前的队伍为序号靠后的队伍随机选择1道题目，序号最大的队伍为序号最小的队伍选题，答对者加分，答错者相应扣一半的分，本环节淘汰分数最低的1支队伍。</w:t>
      </w:r>
      <w:r>
        <w:rPr>
          <w:rFonts w:hint="eastAsia" w:ascii="仿宋" w:hAnsi="仿宋" w:eastAsia="仿宋" w:cs="仿宋"/>
          <w:b/>
          <w:bCs/>
          <w:sz w:val="32"/>
          <w:szCs w:val="32"/>
        </w:rPr>
        <w:t>（你选我答题）</w:t>
      </w:r>
    </w:p>
    <w:p>
      <w:pPr>
        <w:snapToGrid w:val="0"/>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第四环节：剩下的3支参赛队伍进入抢答环节，争夺冠亚季军队，主持人宣布开始抢答后，3队按抢答器进行答题，最先按下抢答器的队伍进行回答，根据题目分值答对得分，答错扣全分，10次抢答结束后，总计本环节分数，选出总分数最高的一支队伍。</w:t>
      </w:r>
      <w:r>
        <w:rPr>
          <w:rFonts w:hint="eastAsia" w:ascii="仿宋" w:hAnsi="仿宋" w:eastAsia="仿宋" w:cs="仿宋"/>
          <w:b/>
          <w:bCs/>
          <w:sz w:val="32"/>
          <w:szCs w:val="32"/>
        </w:rPr>
        <w:t>（抢答题）</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互动环节：主持人在现场观众中随机选取5名幸运观众答题，答对题目可进行红包抽</w:t>
      </w:r>
      <w:r>
        <w:rPr>
          <w:rFonts w:hint="eastAsia" w:ascii="仿宋" w:hAnsi="仿宋" w:eastAsia="仿宋" w:cs="仿宋"/>
          <w:b/>
          <w:bCs/>
          <w:sz w:val="32"/>
          <w:szCs w:val="32"/>
          <w:lang w:val="en-US" w:eastAsia="zh-CN"/>
        </w:rPr>
        <w:t>奖</w:t>
      </w:r>
      <w:r>
        <w:rPr>
          <w:rFonts w:hint="eastAsia" w:ascii="仿宋" w:hAnsi="仿宋" w:eastAsia="仿宋" w:cs="仿宋"/>
          <w:b/>
          <w:bCs/>
          <w:sz w:val="32"/>
          <w:szCs w:val="32"/>
        </w:rPr>
        <w:t>。</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第五环节：嘉宾对本场比赛做最后点评，主持人宣读本场比赛最终得分最高的三支队伍，宣布为本次12·4普法竞赛活动的冠亚季军。</w:t>
      </w:r>
    </w:p>
    <w:p>
      <w:pPr>
        <w:snapToGrid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第六环节：嘉宾为获奖队伍颁奖，冠军队伍带领全场观众宣读12·4大学生维权倡议书，工作人员拍照记录。</w:t>
      </w:r>
    </w:p>
    <w:p>
      <w:pPr>
        <w:snapToGrid w:val="0"/>
        <w:spacing w:line="560" w:lineRule="exact"/>
        <w:rPr>
          <w:rFonts w:hint="eastAsia" w:ascii="仿宋" w:hAnsi="仿宋" w:eastAsia="仿宋" w:cs="仿宋"/>
          <w:b/>
          <w:bCs/>
          <w:sz w:val="32"/>
          <w:szCs w:val="32"/>
        </w:rPr>
      </w:pPr>
      <w:r>
        <w:rPr>
          <w:rFonts w:hint="eastAsia" w:ascii="仿宋" w:hAnsi="仿宋" w:eastAsia="仿宋" w:cs="仿宋"/>
          <w:sz w:val="32"/>
          <w:szCs w:val="32"/>
        </w:rPr>
        <w:t xml:space="preserve">    第七环节：比赛结束，依次退场，工作人员清理场地。</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）比赛规则</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第一环节【必答题】比赛规则。</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各参赛队从所有必答题中选取1组题目作答，每组3道题，每组题型分别为A、B、C 三类。</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在主持人读题完毕后，从主持人说“请回答”后开始计时。选手需在</w:t>
      </w:r>
      <w:r>
        <w:rPr>
          <w:rFonts w:hint="eastAsia" w:ascii="仿宋" w:hAnsi="仿宋" w:eastAsia="仿宋" w:cs="仿宋"/>
          <w:color w:val="000000"/>
          <w:sz w:val="32"/>
          <w:szCs w:val="32"/>
        </w:rPr>
        <w:t>规定时间内完成答题</w:t>
      </w:r>
      <w:r>
        <w:rPr>
          <w:rFonts w:hint="eastAsia" w:ascii="仿宋" w:hAnsi="仿宋" w:eastAsia="仿宋" w:cs="仿宋"/>
          <w:sz w:val="32"/>
          <w:szCs w:val="32"/>
        </w:rPr>
        <w:t>，答对加分，答错不加分不扣分。</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第二环节【风险题】比赛规则。</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风险题每队回答3题，风险题从A、B、C、D四类题型中选取，各队可三次随意选择其中某道题目作答。分值与题目难度成正比。</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在主持人宣布开始后，同时参赛队说出所选择的题目，一旦说出后不得更改。</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本环节根据所选题的分值，回答正确加相应分值，回答错误或不完整则要扣去相应分值的一半。 </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第三环节【你选我答题】比赛规则</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本环节的题型分为A、B、C、D四类题。</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参赛队伍按照序号由序号靠前的队伍为序号靠后的队伍随机选择一道题目，序号最大的队伍为序号最小的队伍选题，答对者加分，答错者相应扣一半的分。</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本环节根据所选题的分值。回答正确加相应分值，回答错误或不完整则要扣去相应分值的一半。 </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第四环节【抢答题】比赛规则</w:t>
      </w:r>
      <w:r>
        <w:rPr>
          <w:rFonts w:hint="eastAsia" w:ascii="仿宋" w:hAnsi="仿宋" w:eastAsia="仿宋" w:cs="仿宋"/>
          <w:sz w:val="32"/>
          <w:szCs w:val="32"/>
        </w:rPr>
        <w:t>。 </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抢答题共10道分值不一的题，</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抢答题从主持人宣布抢答开始时，各队开始按抢答器，第一时间按下抢答器的队伍，由主持人宣布获得抢答权。</w:t>
      </w:r>
    </w:p>
    <w:p>
      <w:pPr>
        <w:pStyle w:val="4"/>
        <w:snapToGrid w:val="0"/>
        <w:spacing w:line="56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本环节根据所给出题目的分值。回答正确加相应分值，回答错误或不完整则要扣去相应分值。</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总规则：</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比赛题型有单项选择、多项选择，填空题，简答题。分值分为10分、20分、30分和50分，每一环节，10分值的题应在10秒内回答，20分值的题应在20秒内回答，30分或50分的题同理所述。</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以上环节选手答题需在主持人说“请回答”之后方才能回答完毕后，答题完应宣布“回答完毕”，在规定时间之外回答的内容无效。抢答题在主持人说“请抢答”后方可按抢答器，违规抢答每次扣5分。</w:t>
      </w:r>
    </w:p>
    <w:p>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每一队只有一次机会进行答题，主持人宣布的答题形式和题目没有听清楚的，可要求主持人重复并且只能重复一次，重复的时间计入规定时限内。</w:t>
      </w:r>
    </w:p>
    <w:p>
      <w:pPr>
        <w:snapToGrid w:val="0"/>
        <w:spacing w:line="560" w:lineRule="exact"/>
        <w:rPr>
          <w:rFonts w:hint="eastAsia" w:ascii="仿宋" w:hAnsi="仿宋" w:eastAsia="仿宋" w:cs="仿宋"/>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参赛要求</w:t>
      </w:r>
    </w:p>
    <w:p>
      <w:pPr>
        <w:pStyle w:val="4"/>
        <w:snapToGrid w:val="0"/>
        <w:spacing w:line="52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各院系参赛队伍需有3名队员，所有参赛选手需着正装参赛。</w:t>
      </w:r>
    </w:p>
    <w:p>
      <w:pPr>
        <w:pStyle w:val="4"/>
        <w:snapToGrid w:val="0"/>
        <w:spacing w:line="52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各院系参赛队伍在决赛时需自带亲友团，营造赛场的气氛。</w:t>
      </w:r>
    </w:p>
    <w:p>
      <w:pPr>
        <w:pStyle w:val="4"/>
        <w:snapToGrid w:val="0"/>
        <w:spacing w:line="520" w:lineRule="exact"/>
        <w:ind w:firstLine="56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（三）</w:t>
      </w:r>
      <w:r>
        <w:rPr>
          <w:rFonts w:hint="eastAsia" w:ascii="仿宋" w:hAnsi="仿宋" w:eastAsia="仿宋" w:cs="仿宋"/>
          <w:sz w:val="32"/>
          <w:szCs w:val="32"/>
          <w:shd w:val="clear" w:color="auto" w:fill="FFFFFF"/>
        </w:rPr>
        <w:t>各参赛队不得带任何相关资料上台比赛，应在竞赛开始前15分钟到赛场检录，没有检录将被取消参赛资格，比赛开始后不得更换队员。</w:t>
      </w:r>
    </w:p>
    <w:p>
      <w:pPr>
        <w:pStyle w:val="4"/>
        <w:snapToGrid w:val="0"/>
        <w:spacing w:line="520" w:lineRule="exact"/>
        <w:ind w:firstLine="56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各院系参赛队伍和现场参赛队员需遵守比赛规则，熟悉规则，违规抢答扣5分/次。 </w:t>
      </w:r>
    </w:p>
    <w:p>
      <w:pPr>
        <w:pStyle w:val="4"/>
        <w:snapToGrid w:val="0"/>
        <w:spacing w:line="520" w:lineRule="exact"/>
        <w:ind w:firstLine="560"/>
        <w:rPr>
          <w:rFonts w:hint="eastAsia" w:ascii="仿宋" w:hAnsi="仿宋" w:eastAsia="仿宋" w:cs="仿宋"/>
          <w:sz w:val="32"/>
          <w:szCs w:val="32"/>
        </w:rPr>
      </w:pPr>
      <w:r>
        <w:rPr>
          <w:rFonts w:hint="eastAsia" w:ascii="仿宋" w:hAnsi="仿宋" w:eastAsia="仿宋" w:cs="仿宋"/>
          <w:sz w:val="32"/>
          <w:szCs w:val="32"/>
          <w:shd w:val="clear" w:color="auto" w:fill="FFFFFF"/>
          <w:lang w:eastAsia="zh-CN"/>
        </w:rPr>
        <w:t>（五）</w:t>
      </w:r>
      <w:r>
        <w:rPr>
          <w:rFonts w:hint="eastAsia" w:ascii="仿宋" w:hAnsi="仿宋" w:eastAsia="仿宋" w:cs="仿宋"/>
          <w:sz w:val="32"/>
          <w:szCs w:val="32"/>
          <w:shd w:val="clear" w:color="auto" w:fill="FFFFFF"/>
        </w:rPr>
        <w:t>各参赛队员及观众要做到讲文明，守纪律，听从指挥，不准喧哗，手机等通讯工具要关闭。</w:t>
      </w:r>
      <w:r>
        <w:rPr>
          <w:rFonts w:hint="eastAsia" w:ascii="仿宋" w:hAnsi="仿宋" w:eastAsia="仿宋" w:cs="仿宋"/>
          <w:sz w:val="32"/>
          <w:szCs w:val="32"/>
        </w:rPr>
        <w:t> </w:t>
      </w:r>
    </w:p>
    <w:p>
      <w:pPr>
        <w:pStyle w:val="4"/>
        <w:snapToGrid w:val="0"/>
        <w:spacing w:line="520" w:lineRule="exact"/>
        <w:ind w:firstLine="56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（六）</w:t>
      </w:r>
      <w:r>
        <w:rPr>
          <w:rFonts w:hint="eastAsia" w:ascii="仿宋" w:hAnsi="仿宋" w:eastAsia="仿宋" w:cs="仿宋"/>
          <w:sz w:val="32"/>
          <w:szCs w:val="32"/>
          <w:shd w:val="clear" w:color="auto" w:fill="FFFFFF"/>
        </w:rPr>
        <w:t>参赛队员普通话答题，声音洪亮，答题完毕要说“回答完毕”，回答不出要说“不能回答”。</w:t>
      </w:r>
    </w:p>
    <w:p>
      <w:pPr>
        <w:pStyle w:val="4"/>
        <w:snapToGrid w:val="0"/>
        <w:spacing w:line="520" w:lineRule="exact"/>
        <w:ind w:firstLine="56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（七）</w:t>
      </w:r>
      <w:r>
        <w:rPr>
          <w:rFonts w:hint="eastAsia" w:ascii="仿宋" w:hAnsi="仿宋" w:eastAsia="仿宋" w:cs="仿宋"/>
          <w:sz w:val="32"/>
          <w:szCs w:val="32"/>
          <w:shd w:val="clear" w:color="auto" w:fill="FFFFFF"/>
        </w:rPr>
        <w:t>当某队在答题时，观众、评委、主持人等一切非参赛队员不得提示参赛队员不得干扰其回答，否则将取消该队此题答题资格。</w:t>
      </w:r>
    </w:p>
    <w:p>
      <w:pPr>
        <w:spacing w:line="600" w:lineRule="exact"/>
        <w:ind w:firstLine="320" w:firstLineChars="1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（八）</w:t>
      </w:r>
      <w:r>
        <w:rPr>
          <w:rFonts w:hint="eastAsia" w:ascii="仿宋" w:hAnsi="仿宋" w:eastAsia="仿宋" w:cs="仿宋"/>
          <w:sz w:val="32"/>
          <w:szCs w:val="32"/>
          <w:shd w:val="clear" w:color="auto" w:fill="FFFFFF"/>
        </w:rPr>
        <w:t>场上参赛队员必须服从主持人的裁决，如有争议问题由参赛队的领队提交竞赛评委会，竞赛评委会享有最终裁决权。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2FFA7905"/>
    <w:rsid w:val="065111D2"/>
    <w:rsid w:val="069F0518"/>
    <w:rsid w:val="06A512E4"/>
    <w:rsid w:val="1A7267A6"/>
    <w:rsid w:val="1AAE68CD"/>
    <w:rsid w:val="1AE21998"/>
    <w:rsid w:val="1BC12764"/>
    <w:rsid w:val="1D3916E6"/>
    <w:rsid w:val="212E1FD6"/>
    <w:rsid w:val="213C6F95"/>
    <w:rsid w:val="247A7AB4"/>
    <w:rsid w:val="27B53B85"/>
    <w:rsid w:val="2AFB2BAB"/>
    <w:rsid w:val="2FFA7905"/>
    <w:rsid w:val="33D27AFF"/>
    <w:rsid w:val="34667078"/>
    <w:rsid w:val="40A94B2A"/>
    <w:rsid w:val="43F831DA"/>
    <w:rsid w:val="4534145B"/>
    <w:rsid w:val="4A2271E0"/>
    <w:rsid w:val="4CF73EF3"/>
    <w:rsid w:val="53AD7DF5"/>
    <w:rsid w:val="566E14D7"/>
    <w:rsid w:val="59A323CD"/>
    <w:rsid w:val="5CD623E7"/>
    <w:rsid w:val="63CA64B5"/>
    <w:rsid w:val="6D362E95"/>
    <w:rsid w:val="6ED628CA"/>
    <w:rsid w:val="7211275F"/>
    <w:rsid w:val="75A95F34"/>
    <w:rsid w:val="77BC06C8"/>
    <w:rsid w:val="7D383DE1"/>
    <w:rsid w:val="7DB8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_e2dc9018-810c-4662-9b57-5c4178339518"/>
    <w:basedOn w:val="1"/>
    <w:qFormat/>
    <w:uiPriority w:val="99"/>
    <w:pPr>
      <w:ind w:firstLine="420" w:firstLineChars="200"/>
    </w:p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2023-11-13T04:01:00Z</dcterms:created>
  <dc:creator>彭克锋</dc:creator>
  <cp:lastModifiedBy>彭克锋</cp:lastModifiedBy>
  <dcterms:modified xsi:type="dcterms:W3CDTF">2023-11-13T04:02:30Z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9D739665B8174E968F11899551DA51EB_11</vt:lpwstr>
  </property>
</Properties>
</file>