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98E" w:rsidRDefault="00AD798E" w:rsidP="00AD798E">
      <w:pPr>
        <w:spacing w:line="360" w:lineRule="auto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附件5：</w:t>
      </w:r>
    </w:p>
    <w:p w:rsidR="00AD798E" w:rsidRDefault="00AD798E" w:rsidP="00AD798E">
      <w:pPr>
        <w:spacing w:line="520" w:lineRule="exact"/>
        <w:jc w:val="center"/>
        <w:rPr>
          <w:rFonts w:ascii="黑体" w:eastAsia="黑体" w:hAnsi="黑体" w:cs="黑体"/>
          <w:sz w:val="36"/>
          <w:szCs w:val="36"/>
        </w:rPr>
      </w:pPr>
      <w:r>
        <w:rPr>
          <w:rFonts w:ascii="黑体" w:eastAsia="黑体" w:hAnsi="黑体" w:cs="黑体" w:hint="eastAsia"/>
          <w:sz w:val="36"/>
          <w:szCs w:val="36"/>
        </w:rPr>
        <w:t>“宪法小卫士”学习活动实施方案</w:t>
      </w:r>
    </w:p>
    <w:p w:rsidR="00AD798E" w:rsidRDefault="00AD798E" w:rsidP="00AD798E">
      <w:pPr>
        <w:spacing w:line="520" w:lineRule="exact"/>
        <w:rPr>
          <w:rFonts w:ascii="方正大标宋简体" w:eastAsia="方正大标宋简体" w:hAnsi="方正大标宋简体" w:cs="方正大标宋简体"/>
          <w:sz w:val="36"/>
          <w:szCs w:val="36"/>
        </w:rPr>
      </w:pPr>
    </w:p>
    <w:p w:rsidR="00AD798E" w:rsidRDefault="00AD798E" w:rsidP="00AD798E">
      <w:pPr>
        <w:pStyle w:val="a3"/>
        <w:ind w:left="709" w:firstLineChars="0" w:firstLine="0"/>
        <w:rPr>
          <w:rFonts w:ascii="仿宋" w:eastAsia="仿宋" w:hAnsi="仿宋"/>
          <w:b/>
          <w:bCs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一、活动时间</w:t>
      </w:r>
    </w:p>
    <w:p w:rsidR="00AD798E" w:rsidRDefault="00AD798E" w:rsidP="00AD798E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即日起至11月30日</w:t>
      </w:r>
    </w:p>
    <w:p w:rsidR="00AD798E" w:rsidRDefault="00AD798E" w:rsidP="00AD798E">
      <w:pPr>
        <w:ind w:firstLineChars="200" w:firstLine="643"/>
        <w:rPr>
          <w:rFonts w:ascii="仿宋" w:eastAsia="仿宋" w:hAnsi="仿宋"/>
          <w:b/>
          <w:bCs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二、活动对象</w:t>
      </w:r>
    </w:p>
    <w:p w:rsidR="00AD798E" w:rsidRDefault="00AD798E" w:rsidP="00AD798E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吉首大学全体在校学生。</w:t>
      </w:r>
    </w:p>
    <w:p w:rsidR="00AD798E" w:rsidRDefault="00AD798E" w:rsidP="00AD798E">
      <w:pPr>
        <w:ind w:firstLineChars="200" w:firstLine="643"/>
        <w:rPr>
          <w:rFonts w:ascii="仿宋" w:eastAsia="仿宋" w:hAnsi="仿宋"/>
          <w:b/>
          <w:bCs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三、活动流程</w:t>
      </w:r>
    </w:p>
    <w:p w:rsidR="00AD798E" w:rsidRDefault="00AD798E" w:rsidP="00AD798E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</w:t>
      </w:r>
      <w:r>
        <w:rPr>
          <w:rFonts w:ascii="仿宋" w:eastAsia="仿宋" w:hAnsi="仿宋"/>
          <w:sz w:val="32"/>
          <w:szCs w:val="32"/>
        </w:rPr>
        <w:t>.</w:t>
      </w:r>
      <w:r>
        <w:rPr>
          <w:rFonts w:ascii="仿宋" w:eastAsia="仿宋" w:hAnsi="仿宋" w:hint="eastAsia"/>
          <w:sz w:val="32"/>
          <w:szCs w:val="32"/>
        </w:rPr>
        <w:t>手机扫码进入“青少年普法”小程序：</w:t>
      </w:r>
    </w:p>
    <w:p w:rsidR="00AD798E" w:rsidRDefault="00AD798E" w:rsidP="00AD798E">
      <w:pPr>
        <w:ind w:firstLineChars="200" w:firstLine="640"/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noProof/>
          <w:sz w:val="32"/>
          <w:szCs w:val="32"/>
        </w:rPr>
        <w:drawing>
          <wp:inline distT="0" distB="0" distL="114300" distR="114300">
            <wp:extent cx="1409700" cy="1371600"/>
            <wp:effectExtent l="0" t="0" r="762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798E" w:rsidRDefault="00AD798E" w:rsidP="00AD798E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</w:t>
      </w:r>
      <w:r>
        <w:rPr>
          <w:rFonts w:ascii="仿宋" w:eastAsia="仿宋" w:hAnsi="仿宋"/>
          <w:sz w:val="32"/>
          <w:szCs w:val="32"/>
        </w:rPr>
        <w:t>.</w:t>
      </w:r>
      <w:r>
        <w:rPr>
          <w:rFonts w:ascii="仿宋" w:eastAsia="仿宋" w:hAnsi="仿宋" w:hint="eastAsia"/>
          <w:sz w:val="32"/>
          <w:szCs w:val="32"/>
        </w:rPr>
        <w:t>进入首页，绑定账号（注意：账号是S001058开头的18位数的账号，每个学生对应一个账号，账号由学校统一下发至学院）</w:t>
      </w:r>
    </w:p>
    <w:p w:rsidR="00AD798E" w:rsidRDefault="00AD798E" w:rsidP="00AD798E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</w:t>
      </w:r>
      <w:r>
        <w:rPr>
          <w:rFonts w:ascii="仿宋" w:eastAsia="仿宋" w:hAnsi="仿宋"/>
          <w:sz w:val="32"/>
          <w:szCs w:val="32"/>
        </w:rPr>
        <w:t>.</w:t>
      </w:r>
      <w:r>
        <w:rPr>
          <w:rFonts w:ascii="仿宋" w:eastAsia="仿宋" w:hAnsi="仿宋" w:hint="eastAsia"/>
          <w:sz w:val="32"/>
          <w:szCs w:val="32"/>
        </w:rPr>
        <w:t>进入“学习练习”环节---大学及成人组，学完全部主题。（注意：每个主题的分为“课程学习”和“课后练习”，学生必须依次完成每个主题的“课程学习”和“课后练习”两个环节，方可进入下一主题。全部主题完成后进入“综合评价”。</w:t>
      </w:r>
    </w:p>
    <w:p w:rsidR="00AD798E" w:rsidRDefault="00AD798E" w:rsidP="00AD798E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4</w:t>
      </w:r>
      <w:r>
        <w:rPr>
          <w:rFonts w:ascii="仿宋" w:eastAsia="仿宋" w:hAnsi="仿宋"/>
          <w:sz w:val="32"/>
          <w:szCs w:val="32"/>
        </w:rPr>
        <w:t>.</w:t>
      </w:r>
      <w:r>
        <w:rPr>
          <w:rFonts w:ascii="仿宋" w:eastAsia="仿宋" w:hAnsi="仿宋" w:hint="eastAsia"/>
          <w:sz w:val="32"/>
          <w:szCs w:val="32"/>
        </w:rPr>
        <w:t>综合评价题目10个，作答时间5分钟，每位学生有5次作答机会。</w:t>
      </w:r>
    </w:p>
    <w:p w:rsidR="00AD798E" w:rsidRDefault="00AD798E" w:rsidP="00AD798E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5</w:t>
      </w:r>
      <w:r>
        <w:rPr>
          <w:rFonts w:ascii="仿宋" w:eastAsia="仿宋" w:hAnsi="仿宋"/>
          <w:sz w:val="32"/>
          <w:szCs w:val="32"/>
        </w:rPr>
        <w:t>.</w:t>
      </w:r>
      <w:r>
        <w:rPr>
          <w:rFonts w:ascii="仿宋" w:eastAsia="仿宋" w:hAnsi="仿宋" w:hint="eastAsia"/>
          <w:sz w:val="32"/>
          <w:szCs w:val="32"/>
        </w:rPr>
        <w:t>法治实践为选做，不纳入数据统计。</w:t>
      </w:r>
    </w:p>
    <w:p w:rsidR="00AD798E" w:rsidRDefault="00AD798E" w:rsidP="00AD798E">
      <w:pPr>
        <w:ind w:firstLineChars="200" w:firstLine="643"/>
        <w:rPr>
          <w:rFonts w:ascii="仿宋" w:eastAsia="仿宋" w:hAnsi="仿宋"/>
          <w:b/>
          <w:bCs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四、奖项设置</w:t>
      </w:r>
    </w:p>
    <w:p w:rsidR="00AD798E" w:rsidRDefault="00AD798E" w:rsidP="00AD798E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本次活动根据各学院完成率进行评比，完成率排名前三的学院将分别获得400元、300元、200元奖金及“吉首大学2020年‘12·4’宪法小卫士活动优秀组织奖”，完成率一致的学院，按学院学生获得金牌的比例排名。</w:t>
      </w:r>
    </w:p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微软雅黑">
    <w:altName w:val="华光报宋_CNKI"/>
    <w:charset w:val="86"/>
    <w:family w:val="swiss"/>
    <w:pitch w:val="variable"/>
    <w:sig w:usb0="00000000" w:usb1="2A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">
    <w:altName w:val="宋体"/>
    <w:charset w:val="86"/>
    <w:family w:val="auto"/>
    <w:pitch w:val="default"/>
    <w:sig w:usb0="00000000" w:usb1="38CF7CFA" w:usb2="00000016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大标宋简体">
    <w:altName w:val="HGB1_CNKI"/>
    <w:charset w:val="86"/>
    <w:family w:val="auto"/>
    <w:pitch w:val="default"/>
    <w:sig w:usb0="00000000" w:usb1="00000000" w:usb2="00000000" w:usb3="00000000" w:csb0="00040000" w:csb1="00000000"/>
  </w:font>
  <w:font w:name="Cambri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compat>
    <w:useFELayout/>
  </w:compat>
  <w:rsids>
    <w:rsidRoot w:val="00D31D50"/>
    <w:rsid w:val="00323B43"/>
    <w:rsid w:val="003D37D8"/>
    <w:rsid w:val="00426133"/>
    <w:rsid w:val="004358AB"/>
    <w:rsid w:val="008B7726"/>
    <w:rsid w:val="008C17CF"/>
    <w:rsid w:val="00AD798E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798E"/>
    <w:pPr>
      <w:widowControl w:val="0"/>
      <w:adjustRightInd/>
      <w:snapToGrid/>
      <w:spacing w:after="0"/>
      <w:ind w:firstLineChars="200" w:firstLine="42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AD798E"/>
    <w:pPr>
      <w:spacing w:after="0"/>
    </w:pPr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AD798E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</Words>
  <Characters>361</Characters>
  <Application>Microsoft Office Word</Application>
  <DocSecurity>0</DocSecurity>
  <Lines>3</Lines>
  <Paragraphs>1</Paragraphs>
  <ScaleCrop>false</ScaleCrop>
  <Company/>
  <LinksUpToDate>false</LinksUpToDate>
  <CharactersWithSpaces>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xbany</cp:lastModifiedBy>
  <cp:revision>2</cp:revision>
  <dcterms:created xsi:type="dcterms:W3CDTF">2008-09-11T17:20:00Z</dcterms:created>
  <dcterms:modified xsi:type="dcterms:W3CDTF">2020-11-27T09:45:00Z</dcterms:modified>
</cp:coreProperties>
</file>